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tbl>
      <w:tblPr>
        <w:tblStyle w:val="TableGrid"/>
        <w:tblW w:w="15390" w:type="dxa"/>
        <w:tblLayout w:type="fixed"/>
        <w:tblLook w:val="06A0" w:firstRow="1" w:lastRow="0" w:firstColumn="1" w:lastColumn="0" w:noHBand="1" w:noVBand="1"/>
      </w:tblPr>
      <w:tblGrid>
        <w:gridCol w:w="15390"/>
      </w:tblGrid>
      <w:tr w:rsidR="65505FF8" w:rsidTr="35AE3062" w14:paraId="48F7E8CB">
        <w:trPr>
          <w:trHeight w:val="300"/>
        </w:trPr>
        <w:tc>
          <w:tcPr>
            <w:tcW w:w="15390" w:type="dxa"/>
            <w:tcMar/>
          </w:tcPr>
          <w:p w:rsidR="4410A8FD" w:rsidP="65505FF8" w:rsidRDefault="4410A8FD" w14:paraId="40EBE48D" w14:textId="46AF0573">
            <w:pPr>
              <w:pStyle w:val="Normal"/>
              <w:jc w:val="left"/>
              <w:rPr>
                <w:rFonts w:ascii="Calibri" w:hAnsi="Calibri" w:eastAsia="Calibri" w:cs="Calibri"/>
                <w:sz w:val="32"/>
                <w:szCs w:val="32"/>
              </w:rPr>
            </w:pPr>
            <w:r w:rsidRPr="5FDB3121" w:rsidR="4410A8FD">
              <w:rPr>
                <w:rFonts w:ascii="Calibri" w:hAnsi="Calibri" w:eastAsia="Calibri" w:cs="Calibri"/>
                <w:sz w:val="32"/>
                <w:szCs w:val="32"/>
              </w:rPr>
              <w:t>Bowlish</w:t>
            </w:r>
            <w:r w:rsidRPr="5FDB3121" w:rsidR="4410A8FD">
              <w:rPr>
                <w:rFonts w:ascii="Calibri" w:hAnsi="Calibri" w:eastAsia="Calibri" w:cs="Calibri"/>
                <w:sz w:val="32"/>
                <w:szCs w:val="32"/>
              </w:rPr>
              <w:t xml:space="preserve"> Infant School </w:t>
            </w:r>
            <w:r w:rsidRPr="5FDB3121" w:rsidR="68A90F8F">
              <w:rPr>
                <w:rFonts w:ascii="Calibri" w:hAnsi="Calibri" w:eastAsia="Calibri" w:cs="Calibri"/>
                <w:sz w:val="32"/>
                <w:szCs w:val="32"/>
              </w:rPr>
              <w:t xml:space="preserve">EYFS to KS1 </w:t>
            </w:r>
            <w:r w:rsidRPr="5FDB3121" w:rsidR="47B1A8A1">
              <w:rPr>
                <w:rFonts w:ascii="Calibri" w:hAnsi="Calibri" w:eastAsia="Calibri" w:cs="Calibri"/>
                <w:sz w:val="32"/>
                <w:szCs w:val="32"/>
              </w:rPr>
              <w:t xml:space="preserve">Curriculum Bridge                </w:t>
            </w:r>
            <w:r w:rsidRPr="5FDB3121" w:rsidR="20DF86DD">
              <w:rPr>
                <w:rFonts w:ascii="Calibri" w:hAnsi="Calibri" w:eastAsia="Calibri" w:cs="Calibri"/>
                <w:sz w:val="32"/>
                <w:szCs w:val="32"/>
              </w:rPr>
              <w:t xml:space="preserve">                                                                                      </w:t>
            </w:r>
            <w:r w:rsidR="20DF86DD">
              <w:drawing>
                <wp:inline wp14:editId="5C06AE85" wp14:anchorId="1B62C729">
                  <wp:extent cx="590092" cy="447677"/>
                  <wp:effectExtent l="0" t="0" r="0" b="0"/>
                  <wp:docPr id="119432143" name="" title=""/>
                  <wp:cNvGraphicFramePr>
                    <a:graphicFrameLocks noChangeAspect="1"/>
                  </wp:cNvGraphicFramePr>
                  <a:graphic>
                    <a:graphicData uri="http://schemas.openxmlformats.org/drawingml/2006/picture">
                      <pic:pic>
                        <pic:nvPicPr>
                          <pic:cNvPr id="0" name=""/>
                          <pic:cNvPicPr/>
                        </pic:nvPicPr>
                        <pic:blipFill>
                          <a:blip r:embed="R22ddba58cc224a3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0092" cy="447677"/>
                          </a:xfrm>
                          <a:prstGeom prst="rect">
                            <a:avLst/>
                          </a:prstGeom>
                        </pic:spPr>
                      </pic:pic>
                    </a:graphicData>
                  </a:graphic>
                </wp:inline>
              </w:drawing>
            </w:r>
          </w:p>
        </w:tc>
      </w:tr>
      <w:tr w:rsidR="65505FF8" w:rsidTr="35AE3062" w14:paraId="7BCB6C05">
        <w:trPr>
          <w:trHeight w:val="300"/>
        </w:trPr>
        <w:tc>
          <w:tcPr>
            <w:tcW w:w="15390" w:type="dxa"/>
            <w:tcMar/>
          </w:tcPr>
          <w:p w:rsidR="65505FF8" w:rsidP="65505FF8" w:rsidRDefault="65505FF8" w14:paraId="3F786E62" w14:textId="58AA7478">
            <w:pPr>
              <w:pStyle w:val="Normal"/>
              <w:rPr>
                <w:rFonts w:ascii="Calibri" w:hAnsi="Calibri" w:eastAsia="Calibri" w:cs="Calibri"/>
                <w:sz w:val="16"/>
                <w:szCs w:val="16"/>
              </w:rPr>
            </w:pPr>
          </w:p>
        </w:tc>
      </w:tr>
      <w:tr w:rsidR="65505FF8" w:rsidTr="35AE3062" w14:paraId="641E7748">
        <w:trPr>
          <w:trHeight w:val="300"/>
        </w:trPr>
        <w:tc>
          <w:tcPr>
            <w:tcW w:w="15390" w:type="dxa"/>
            <w:tcMar/>
          </w:tcPr>
          <w:p w:rsidR="690E4F9B" w:rsidP="5FDB3121" w:rsidRDefault="690E4F9B" w14:paraId="19FCC802" w14:textId="123A6DEF">
            <w:pPr>
              <w:suppressLineNumbers w:val="0"/>
              <w:bidi w:val="0"/>
              <w:spacing w:before="0" w:beforeAutospacing="off" w:after="0" w:afterAutospacing="off" w:line="240" w:lineRule="auto"/>
              <w:ind/>
              <w:jc w:val="left"/>
            </w:pPr>
            <w:r w:rsidRPr="5FDB3121" w:rsidR="063B584E">
              <w:rPr>
                <w:rFonts w:ascii="Calibri" w:hAnsi="Calibri" w:eastAsia="Calibri" w:cs="Calibri"/>
                <w:noProof w:val="0"/>
                <w:sz w:val="16"/>
                <w:szCs w:val="16"/>
                <w:lang w:val="en-GB"/>
              </w:rPr>
              <w:t xml:space="preserve">Bridging the Early Years Foundation Stage (EYFS) curriculum with the Key Stage 1 (KS1) National Curriculum is essential to ensuring continuity, consistency, and progression in children’s learning. The EYFS provides </w:t>
            </w:r>
            <w:r w:rsidRPr="5FDB3121" w:rsidR="063B584E">
              <w:rPr>
                <w:rFonts w:ascii="Calibri" w:hAnsi="Calibri" w:eastAsia="Calibri" w:cs="Calibri"/>
                <w:noProof w:val="0"/>
                <w:sz w:val="16"/>
                <w:szCs w:val="16"/>
                <w:lang w:val="en-GB"/>
              </w:rPr>
              <w:t>a strong foundation</w:t>
            </w:r>
            <w:r w:rsidRPr="5FDB3121" w:rsidR="063B584E">
              <w:rPr>
                <w:rFonts w:ascii="Calibri" w:hAnsi="Calibri" w:eastAsia="Calibri" w:cs="Calibri"/>
                <w:noProof w:val="0"/>
                <w:sz w:val="16"/>
                <w:szCs w:val="16"/>
                <w:lang w:val="en-GB"/>
              </w:rPr>
              <w:t xml:space="preserve"> through a play-based, child-centred approach that fosters communication, independence, and curiosity. As children move into KS1, they </w:t>
            </w:r>
            <w:r w:rsidRPr="5FDB3121" w:rsidR="063B584E">
              <w:rPr>
                <w:rFonts w:ascii="Calibri" w:hAnsi="Calibri" w:eastAsia="Calibri" w:cs="Calibri"/>
                <w:noProof w:val="0"/>
                <w:sz w:val="16"/>
                <w:szCs w:val="16"/>
                <w:lang w:val="en-GB"/>
              </w:rPr>
              <w:t>encounter</w:t>
            </w:r>
            <w:r w:rsidRPr="5FDB3121" w:rsidR="063B584E">
              <w:rPr>
                <w:rFonts w:ascii="Calibri" w:hAnsi="Calibri" w:eastAsia="Calibri" w:cs="Calibri"/>
                <w:noProof w:val="0"/>
                <w:sz w:val="16"/>
                <w:szCs w:val="16"/>
                <w:lang w:val="en-GB"/>
              </w:rPr>
              <w:t xml:space="preserve"> more formal learning structures and subject-specific content. A well-considered bridge between these two phases supports a smooth transition and helps </w:t>
            </w:r>
            <w:r w:rsidRPr="5FDB3121" w:rsidR="063B584E">
              <w:rPr>
                <w:rFonts w:ascii="Calibri" w:hAnsi="Calibri" w:eastAsia="Calibri" w:cs="Calibri"/>
                <w:noProof w:val="0"/>
                <w:sz w:val="16"/>
                <w:szCs w:val="16"/>
                <w:lang w:val="en-GB"/>
              </w:rPr>
              <w:t>maintain</w:t>
            </w:r>
            <w:r w:rsidRPr="5FDB3121" w:rsidR="063B584E">
              <w:rPr>
                <w:rFonts w:ascii="Calibri" w:hAnsi="Calibri" w:eastAsia="Calibri" w:cs="Calibri"/>
                <w:noProof w:val="0"/>
                <w:sz w:val="16"/>
                <w:szCs w:val="16"/>
                <w:lang w:val="en-GB"/>
              </w:rPr>
              <w:t xml:space="preserve"> children’s confidence, engagement, and motivation.</w:t>
            </w:r>
          </w:p>
          <w:p w:rsidR="690E4F9B" w:rsidP="36AC4E3C" w:rsidRDefault="690E4F9B" w14:paraId="28B40E27" w14:textId="462DB7F5">
            <w:pPr>
              <w:suppressLineNumbers w:val="0"/>
              <w:bidi w:val="0"/>
              <w:spacing w:before="0" w:beforeAutospacing="off" w:after="0" w:afterAutospacing="off" w:line="240" w:lineRule="auto"/>
              <w:ind/>
              <w:jc w:val="left"/>
              <w:rPr>
                <w:rFonts w:ascii="Calibri" w:hAnsi="Calibri" w:eastAsia="Calibri" w:cs="Calibri"/>
                <w:noProof w:val="0"/>
                <w:sz w:val="16"/>
                <w:szCs w:val="16"/>
                <w:lang w:val="en-GB"/>
              </w:rPr>
            </w:pPr>
            <w:r w:rsidRPr="36AC4E3C" w:rsidR="063B584E">
              <w:rPr>
                <w:rFonts w:ascii="Calibri" w:hAnsi="Calibri" w:eastAsia="Calibri" w:cs="Calibri"/>
                <w:noProof w:val="0"/>
                <w:sz w:val="16"/>
                <w:szCs w:val="16"/>
                <w:lang w:val="en-GB"/>
              </w:rPr>
              <w:t xml:space="preserve">Effective bridging ensures that the skills, knowledge, and learning behaviours developed in the foundation stage are recognised, valued, and built upon in KS1. It allows children to </w:t>
            </w:r>
            <w:r w:rsidRPr="36AC4E3C" w:rsidR="063B584E">
              <w:rPr>
                <w:rFonts w:ascii="Calibri" w:hAnsi="Calibri" w:eastAsia="Calibri" w:cs="Calibri"/>
                <w:noProof w:val="0"/>
                <w:sz w:val="16"/>
                <w:szCs w:val="16"/>
                <w:lang w:val="en-GB"/>
              </w:rPr>
              <w:t>consolidate</w:t>
            </w:r>
            <w:r w:rsidRPr="36AC4E3C" w:rsidR="063B584E">
              <w:rPr>
                <w:rFonts w:ascii="Calibri" w:hAnsi="Calibri" w:eastAsia="Calibri" w:cs="Calibri"/>
                <w:noProof w:val="0"/>
                <w:sz w:val="16"/>
                <w:szCs w:val="16"/>
                <w:lang w:val="en-GB"/>
              </w:rPr>
              <w:t xml:space="preserve"> their learning while gradually adapting to the increased structure and expectations of the National Curriculum. By aligning teaching approaches and ensuring continuity in pedagogy, planning, and assessment, we can reduce learning gaps, support emotional wellbeing, and promote sustained academic progress</w:t>
            </w:r>
            <w:r w:rsidRPr="36AC4E3C" w:rsidR="5BD9F255">
              <w:rPr>
                <w:rFonts w:ascii="Calibri" w:hAnsi="Calibri" w:eastAsia="Calibri" w:cs="Calibri"/>
                <w:noProof w:val="0"/>
                <w:sz w:val="16"/>
                <w:szCs w:val="16"/>
                <w:lang w:val="en-GB"/>
              </w:rPr>
              <w:t xml:space="preserve">. </w:t>
            </w:r>
          </w:p>
          <w:p w:rsidR="690E4F9B" w:rsidP="35AE3062" w:rsidRDefault="690E4F9B" w14:paraId="258B5648" w14:textId="265532D0">
            <w:pPr>
              <w:suppressLineNumbers w:val="0"/>
              <w:bidi w:val="0"/>
              <w:spacing w:before="0" w:beforeAutospacing="off" w:after="0" w:afterAutospacing="off" w:line="240" w:lineRule="auto"/>
              <w:ind/>
              <w:jc w:val="left"/>
              <w:rPr>
                <w:rFonts w:ascii="Calibri" w:hAnsi="Calibri" w:eastAsia="Calibri" w:cs="Calibri"/>
                <w:noProof w:val="0"/>
                <w:sz w:val="16"/>
                <w:szCs w:val="16"/>
                <w:lang w:val="en-GB"/>
              </w:rPr>
            </w:pPr>
            <w:r w:rsidRPr="35AE3062" w:rsidR="08F55132">
              <w:rPr>
                <w:rFonts w:ascii="Calibri" w:hAnsi="Calibri" w:eastAsia="Calibri" w:cs="Calibri"/>
                <w:noProof w:val="0"/>
                <w:sz w:val="16"/>
                <w:szCs w:val="16"/>
                <w:lang w:val="en-GB"/>
              </w:rPr>
              <w:t>For physical development and physical education, we use the scheme Real PE to guide and support some of the teaching and learning. The children in reception will begin covering some of the units from Real PE which will support their development of Fundam</w:t>
            </w:r>
            <w:r w:rsidRPr="35AE3062" w:rsidR="4345AC95">
              <w:rPr>
                <w:rFonts w:ascii="Calibri" w:hAnsi="Calibri" w:eastAsia="Calibri" w:cs="Calibri"/>
                <w:noProof w:val="0"/>
                <w:sz w:val="16"/>
                <w:szCs w:val="16"/>
                <w:lang w:val="en-GB"/>
              </w:rPr>
              <w:t xml:space="preserve">ental Movement Skills in agility, </w:t>
            </w:r>
            <w:r w:rsidRPr="35AE3062" w:rsidR="4345AC95">
              <w:rPr>
                <w:rFonts w:ascii="Calibri" w:hAnsi="Calibri" w:eastAsia="Calibri" w:cs="Calibri"/>
                <w:noProof w:val="0"/>
                <w:sz w:val="16"/>
                <w:szCs w:val="16"/>
                <w:lang w:val="en-GB"/>
              </w:rPr>
              <w:t>balance</w:t>
            </w:r>
            <w:r w:rsidRPr="35AE3062" w:rsidR="4345AC95">
              <w:rPr>
                <w:rFonts w:ascii="Calibri" w:hAnsi="Calibri" w:eastAsia="Calibri" w:cs="Calibri"/>
                <w:noProof w:val="0"/>
                <w:sz w:val="16"/>
                <w:szCs w:val="16"/>
                <w:lang w:val="en-GB"/>
              </w:rPr>
              <w:t xml:space="preserve"> and co-ordination. As the children move into KS1</w:t>
            </w:r>
            <w:r w:rsidRPr="35AE3062" w:rsidR="4DC5C934">
              <w:rPr>
                <w:rFonts w:ascii="Calibri" w:hAnsi="Calibri" w:eastAsia="Calibri" w:cs="Calibri"/>
                <w:noProof w:val="0"/>
                <w:sz w:val="16"/>
                <w:szCs w:val="16"/>
                <w:lang w:val="en-GB"/>
              </w:rPr>
              <w:t xml:space="preserve">, they will continue to build on these units and begin to incorporate further units which will develop their Fundamental Movement Skills </w:t>
            </w:r>
            <w:r w:rsidRPr="35AE3062" w:rsidR="04FCC66A">
              <w:rPr>
                <w:rFonts w:ascii="Calibri" w:hAnsi="Calibri" w:eastAsia="Calibri" w:cs="Calibri"/>
                <w:noProof w:val="0"/>
                <w:sz w:val="16"/>
                <w:szCs w:val="16"/>
                <w:lang w:val="en-GB"/>
              </w:rPr>
              <w:t>to a greater depth</w:t>
            </w:r>
            <w:r w:rsidRPr="35AE3062" w:rsidR="4DC5C934">
              <w:rPr>
                <w:rFonts w:ascii="Calibri" w:hAnsi="Calibri" w:eastAsia="Calibri" w:cs="Calibri"/>
                <w:noProof w:val="0"/>
                <w:sz w:val="16"/>
                <w:szCs w:val="16"/>
                <w:lang w:val="en-GB"/>
              </w:rPr>
              <w:t>. As part of our rolling programme, children revisit each unit, allowing them more time to revisit and rehear</w:t>
            </w:r>
            <w:r w:rsidRPr="35AE3062" w:rsidR="274B00D7">
              <w:rPr>
                <w:rFonts w:ascii="Calibri" w:hAnsi="Calibri" w:eastAsia="Calibri" w:cs="Calibri"/>
                <w:noProof w:val="0"/>
                <w:sz w:val="16"/>
                <w:szCs w:val="16"/>
                <w:lang w:val="en-GB"/>
              </w:rPr>
              <w:t>se before moving on to more challenging disciplines and skills</w:t>
            </w:r>
            <w:r w:rsidRPr="35AE3062" w:rsidR="59E27348">
              <w:rPr>
                <w:rFonts w:ascii="Calibri" w:hAnsi="Calibri" w:eastAsia="Calibri" w:cs="Calibri"/>
                <w:noProof w:val="0"/>
                <w:sz w:val="16"/>
                <w:szCs w:val="16"/>
                <w:lang w:val="en-GB"/>
              </w:rPr>
              <w:t>, with the aim of achieving mastery</w:t>
            </w:r>
            <w:r w:rsidRPr="35AE3062" w:rsidR="274B00D7">
              <w:rPr>
                <w:rFonts w:ascii="Calibri" w:hAnsi="Calibri" w:eastAsia="Calibri" w:cs="Calibri"/>
                <w:noProof w:val="0"/>
                <w:sz w:val="16"/>
                <w:szCs w:val="16"/>
                <w:lang w:val="en-GB"/>
              </w:rPr>
              <w:t xml:space="preserve">. </w:t>
            </w:r>
          </w:p>
          <w:p w:rsidR="690E4F9B" w:rsidP="5D84A242" w:rsidRDefault="690E4F9B" w14:paraId="1A126897" w14:textId="33EDDE91">
            <w:pPr>
              <w:suppressLineNumbers w:val="0"/>
              <w:bidi w:val="0"/>
              <w:spacing w:before="0" w:beforeAutospacing="off" w:after="0" w:afterAutospacing="off" w:line="240" w:lineRule="auto"/>
              <w:ind/>
              <w:jc w:val="left"/>
              <w:rPr>
                <w:rFonts w:ascii="Calibri" w:hAnsi="Calibri" w:eastAsia="Calibri" w:cs="Calibri"/>
                <w:noProof w:val="0"/>
                <w:sz w:val="16"/>
                <w:szCs w:val="16"/>
                <w:lang w:val="en-GB"/>
              </w:rPr>
            </w:pPr>
            <w:r w:rsidRPr="35AE3062" w:rsidR="62BE6A4F">
              <w:rPr>
                <w:rFonts w:ascii="Calibri" w:hAnsi="Calibri" w:eastAsia="Calibri" w:cs="Calibri"/>
                <w:b w:val="0"/>
                <w:bCs w:val="0"/>
                <w:i w:val="0"/>
                <w:iCs w:val="0"/>
                <w:caps w:val="0"/>
                <w:smallCaps w:val="0"/>
                <w:noProof w:val="0"/>
                <w:color w:val="111827"/>
                <w:sz w:val="16"/>
                <w:szCs w:val="16"/>
                <w:lang w:val="en-GB"/>
              </w:rPr>
              <w:t>Create Development state</w:t>
            </w:r>
            <w:r w:rsidRPr="35AE3062" w:rsidR="745D1568">
              <w:rPr>
                <w:rFonts w:ascii="Calibri" w:hAnsi="Calibri" w:eastAsia="Calibri" w:cs="Calibri"/>
                <w:b w:val="0"/>
                <w:bCs w:val="0"/>
                <w:i w:val="0"/>
                <w:iCs w:val="0"/>
                <w:caps w:val="0"/>
                <w:smallCaps w:val="0"/>
                <w:noProof w:val="0"/>
                <w:color w:val="111827"/>
                <w:sz w:val="16"/>
                <w:szCs w:val="16"/>
                <w:lang w:val="en-GB"/>
              </w:rPr>
              <w:t>s</w:t>
            </w:r>
            <w:r w:rsidRPr="35AE3062" w:rsidR="62BE6A4F">
              <w:rPr>
                <w:rFonts w:ascii="Calibri" w:hAnsi="Calibri" w:eastAsia="Calibri" w:cs="Calibri"/>
                <w:b w:val="1"/>
                <w:bCs w:val="1"/>
                <w:i w:val="0"/>
                <w:iCs w:val="0"/>
                <w:caps w:val="0"/>
                <w:smallCaps w:val="0"/>
                <w:noProof w:val="0"/>
                <w:color w:val="111827"/>
                <w:sz w:val="16"/>
                <w:szCs w:val="16"/>
                <w:lang w:val="en-GB"/>
              </w:rPr>
              <w:t xml:space="preserve"> ‘</w:t>
            </w:r>
            <w:r w:rsidRPr="35AE3062" w:rsidR="62BE6A4F">
              <w:rPr>
                <w:rFonts w:ascii="Calibri" w:hAnsi="Calibri" w:eastAsia="Calibri" w:cs="Calibri"/>
                <w:b w:val="0"/>
                <w:bCs w:val="0"/>
                <w:i w:val="1"/>
                <w:iCs w:val="1"/>
                <w:caps w:val="0"/>
                <w:smallCaps w:val="0"/>
                <w:noProof w:val="0"/>
                <w:color w:val="111827"/>
                <w:sz w:val="16"/>
                <w:szCs w:val="16"/>
                <w:lang w:val="en-GB"/>
              </w:rPr>
              <w:t>real PE</w:t>
            </w:r>
            <w:r w:rsidRPr="35AE3062" w:rsidR="62BE6A4F">
              <w:rPr>
                <w:rFonts w:ascii="Calibri" w:hAnsi="Calibri" w:eastAsia="Calibri" w:cs="Calibri"/>
                <w:b w:val="0"/>
                <w:bCs w:val="0"/>
                <w:i w:val="1"/>
                <w:iCs w:val="1"/>
                <w:caps w:val="0"/>
                <w:smallCaps w:val="0"/>
                <w:noProof w:val="0"/>
                <w:color w:val="333333"/>
                <w:sz w:val="16"/>
                <w:szCs w:val="16"/>
                <w:lang w:val="en-GB"/>
              </w:rPr>
              <w:t xml:space="preserve"> has two clear learning </w:t>
            </w:r>
            <w:r w:rsidRPr="35AE3062" w:rsidR="62BE6A4F">
              <w:rPr>
                <w:rFonts w:ascii="Calibri" w:hAnsi="Calibri" w:eastAsia="Calibri" w:cs="Calibri"/>
                <w:b w:val="0"/>
                <w:bCs w:val="0"/>
                <w:i w:val="1"/>
                <w:iCs w:val="1"/>
                <w:caps w:val="0"/>
                <w:smallCaps w:val="0"/>
                <w:noProof w:val="0"/>
                <w:color w:val="333333"/>
                <w:sz w:val="16"/>
                <w:szCs w:val="16"/>
                <w:lang w:val="en-GB"/>
              </w:rPr>
              <w:t>j</w:t>
            </w:r>
            <w:r w:rsidRPr="35AE3062" w:rsidR="62BE6A4F">
              <w:rPr>
                <w:rFonts w:ascii="Calibri" w:hAnsi="Calibri" w:eastAsia="Calibri" w:cs="Calibri"/>
                <w:b w:val="0"/>
                <w:bCs w:val="0"/>
                <w:i w:val="1"/>
                <w:iCs w:val="1"/>
                <w:caps w:val="0"/>
                <w:smallCaps w:val="0"/>
                <w:noProof w:val="0"/>
                <w:color w:val="333333"/>
                <w:sz w:val="16"/>
                <w:szCs w:val="16"/>
                <w:lang w:val="en-GB"/>
              </w:rPr>
              <w:t>ourneys</w:t>
            </w:r>
            <w:r w:rsidRPr="35AE3062" w:rsidR="62BE6A4F">
              <w:rPr>
                <w:rFonts w:ascii="Calibri" w:hAnsi="Calibri" w:eastAsia="Calibri" w:cs="Calibri"/>
                <w:b w:val="0"/>
                <w:bCs w:val="0"/>
                <w:i w:val="1"/>
                <w:iCs w:val="1"/>
                <w:caps w:val="0"/>
                <w:smallCaps w:val="0"/>
                <w:noProof w:val="0"/>
                <w:color w:val="333333"/>
                <w:sz w:val="16"/>
                <w:szCs w:val="16"/>
                <w:lang w:val="en-GB"/>
              </w:rPr>
              <w:t xml:space="preserve"> or progression of skills covering FMS and MA, these are threaded through every year group, ensuring a consistent whole school developmental approach. This approach constantly builds on prior learning and adds new learning so that the children develop efficac</w:t>
            </w:r>
            <w:r w:rsidRPr="35AE3062" w:rsidR="62BE6A4F">
              <w:rPr>
                <w:rFonts w:ascii="Calibri" w:hAnsi="Calibri" w:eastAsia="Calibri" w:cs="Calibri"/>
                <w:b w:val="0"/>
                <w:bCs w:val="0"/>
                <w:i w:val="0"/>
                <w:iCs w:val="0"/>
                <w:caps w:val="0"/>
                <w:smallCaps w:val="0"/>
                <w:noProof w:val="0"/>
                <w:color w:val="333333"/>
                <w:sz w:val="16"/>
                <w:szCs w:val="16"/>
                <w:lang w:val="en-GB"/>
              </w:rPr>
              <w:t>y.’ This approach covers EYFS and KS1.</w:t>
            </w:r>
          </w:p>
        </w:tc>
      </w:tr>
    </w:tbl>
    <w:p w:rsidR="5FDB3121" w:rsidRDefault="5FDB3121" w14:paraId="7C46EBBF" w14:textId="798B752E"/>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400"/>
        <w:gridCol w:w="4665"/>
        <w:gridCol w:w="4150"/>
        <w:gridCol w:w="4150"/>
      </w:tblGrid>
      <w:tr w:rsidR="35AE3062" w:rsidTr="35AE3062" w14:paraId="696E75D2">
        <w:trPr>
          <w:trHeight w:val="300"/>
        </w:trPr>
        <w:tc>
          <w:tcPr>
            <w:tcW w:w="15365" w:type="dxa"/>
            <w:gridSpan w:val="4"/>
            <w:tcMar>
              <w:left w:w="105" w:type="dxa"/>
              <w:right w:w="105" w:type="dxa"/>
            </w:tcMar>
            <w:vAlign w:val="top"/>
          </w:tcPr>
          <w:p w:rsidR="6B9D12A5" w:rsidP="35AE3062" w:rsidRDefault="6B9D12A5" w14:paraId="77FB23CA" w14:textId="0FC6AD0D">
            <w:pPr>
              <w:rPr>
                <w:rFonts w:ascii="Calibri" w:hAnsi="Calibri" w:eastAsia="Calibri" w:cs="Calibri"/>
                <w:b w:val="1"/>
                <w:bCs w:val="1"/>
                <w:i w:val="0"/>
                <w:iCs w:val="0"/>
                <w:caps w:val="0"/>
                <w:smallCaps w:val="0"/>
                <w:color w:val="000000" w:themeColor="text1" w:themeTint="FF" w:themeShade="FF"/>
                <w:sz w:val="32"/>
                <w:szCs w:val="32"/>
                <w:lang w:val="en-GB"/>
              </w:rPr>
            </w:pPr>
            <w:r w:rsidRPr="35AE3062" w:rsidR="6B9D12A5">
              <w:rPr>
                <w:rFonts w:ascii="Calibri" w:hAnsi="Calibri" w:eastAsia="Calibri" w:cs="Calibri"/>
                <w:b w:val="1"/>
                <w:bCs w:val="1"/>
                <w:i w:val="0"/>
                <w:iCs w:val="0"/>
                <w:caps w:val="0"/>
                <w:smallCaps w:val="0"/>
                <w:color w:val="000000" w:themeColor="text1" w:themeTint="FF" w:themeShade="FF"/>
                <w:sz w:val="32"/>
                <w:szCs w:val="32"/>
                <w:lang w:val="en-GB"/>
              </w:rPr>
              <w:t>Physical Development</w:t>
            </w:r>
            <w:r w:rsidRPr="35AE3062" w:rsidR="35AE3062">
              <w:rPr>
                <w:rFonts w:ascii="Calibri" w:hAnsi="Calibri" w:eastAsia="Calibri" w:cs="Calibri"/>
                <w:b w:val="1"/>
                <w:bCs w:val="1"/>
                <w:i w:val="0"/>
                <w:iCs w:val="0"/>
                <w:caps w:val="0"/>
                <w:smallCaps w:val="0"/>
                <w:color w:val="000000" w:themeColor="text1" w:themeTint="FF" w:themeShade="FF"/>
                <w:sz w:val="32"/>
                <w:szCs w:val="32"/>
                <w:lang w:val="en-GB"/>
              </w:rPr>
              <w:t xml:space="preserve"> </w:t>
            </w:r>
            <w:r w:rsidRPr="35AE3062" w:rsidR="35AE3062">
              <w:rPr>
                <w:rFonts w:ascii="Calibri" w:hAnsi="Calibri" w:eastAsia="Calibri" w:cs="Calibri"/>
                <w:b w:val="1"/>
                <w:bCs w:val="1"/>
                <w:i w:val="0"/>
                <w:iCs w:val="0"/>
                <w:caps w:val="0"/>
                <w:smallCaps w:val="0"/>
                <w:color w:val="000000" w:themeColor="text1" w:themeTint="FF" w:themeShade="FF"/>
                <w:sz w:val="32"/>
                <w:szCs w:val="32"/>
                <w:lang w:val="en-GB"/>
              </w:rPr>
              <w:t>/</w:t>
            </w:r>
            <w:r w:rsidRPr="35AE3062" w:rsidR="35AE3062">
              <w:rPr>
                <w:rFonts w:ascii="Calibri" w:hAnsi="Calibri" w:eastAsia="Calibri" w:cs="Calibri"/>
                <w:b w:val="1"/>
                <w:bCs w:val="1"/>
                <w:i w:val="0"/>
                <w:iCs w:val="0"/>
                <w:caps w:val="0"/>
                <w:smallCaps w:val="0"/>
                <w:color w:val="000000" w:themeColor="text1" w:themeTint="FF" w:themeShade="FF"/>
                <w:sz w:val="32"/>
                <w:szCs w:val="32"/>
                <w:lang w:val="en-GB"/>
              </w:rPr>
              <w:t xml:space="preserve"> </w:t>
            </w:r>
            <w:r w:rsidRPr="35AE3062" w:rsidR="3B39E8F7">
              <w:rPr>
                <w:rFonts w:ascii="Calibri" w:hAnsi="Calibri" w:eastAsia="Calibri" w:cs="Calibri"/>
                <w:b w:val="1"/>
                <w:bCs w:val="1"/>
                <w:i w:val="0"/>
                <w:iCs w:val="0"/>
                <w:caps w:val="0"/>
                <w:smallCaps w:val="0"/>
                <w:color w:val="000000" w:themeColor="text1" w:themeTint="FF" w:themeShade="FF"/>
                <w:sz w:val="32"/>
                <w:szCs w:val="32"/>
                <w:lang w:val="en-GB"/>
              </w:rPr>
              <w:t>PE</w:t>
            </w:r>
            <w:r w:rsidRPr="35AE3062" w:rsidR="35AE3062">
              <w:rPr>
                <w:rFonts w:ascii="Calibri" w:hAnsi="Calibri" w:eastAsia="Calibri" w:cs="Calibri"/>
                <w:b w:val="1"/>
                <w:bCs w:val="1"/>
                <w:i w:val="0"/>
                <w:iCs w:val="0"/>
                <w:caps w:val="0"/>
                <w:smallCaps w:val="0"/>
                <w:color w:val="000000" w:themeColor="text1" w:themeTint="FF" w:themeShade="FF"/>
                <w:sz w:val="32"/>
                <w:szCs w:val="32"/>
                <w:lang w:val="en-GB"/>
              </w:rPr>
              <w:t xml:space="preserve"> Skills progression</w:t>
            </w:r>
          </w:p>
        </w:tc>
      </w:tr>
      <w:tr w:rsidR="35AE3062" w:rsidTr="35AE3062" w14:paraId="21C6BE54">
        <w:trPr>
          <w:trHeight w:val="300"/>
        </w:trPr>
        <w:tc>
          <w:tcPr>
            <w:tcW w:w="2400" w:type="dxa"/>
            <w:vMerge w:val="restart"/>
            <w:tcMar>
              <w:left w:w="105" w:type="dxa"/>
              <w:right w:w="105" w:type="dxa"/>
            </w:tcMar>
            <w:vAlign w:val="top"/>
          </w:tcPr>
          <w:p w:rsidR="52FD36C2" w:rsidP="35AE3062" w:rsidRDefault="52FD36C2" w14:paraId="5E2B61C8" w14:textId="0B67743D">
            <w:pPr>
              <w:jc w:val="left"/>
              <w:rPr>
                <w:rFonts w:ascii="Calibri" w:hAnsi="Calibri" w:eastAsia="Calibri" w:cs="Calibri"/>
                <w:b w:val="1"/>
                <w:bCs w:val="1"/>
                <w:i w:val="0"/>
                <w:iCs w:val="0"/>
                <w:caps w:val="0"/>
                <w:smallCaps w:val="0"/>
                <w:color w:val="000000" w:themeColor="text1" w:themeTint="FF" w:themeShade="FF"/>
                <w:sz w:val="20"/>
                <w:szCs w:val="20"/>
                <w:lang w:val="en-GB"/>
              </w:rPr>
            </w:pPr>
            <w:r w:rsidRPr="35AE3062" w:rsidR="52FD36C2">
              <w:rPr>
                <w:rFonts w:ascii="Calibri" w:hAnsi="Calibri" w:eastAsia="Calibri" w:cs="Calibri"/>
                <w:b w:val="1"/>
                <w:bCs w:val="1"/>
                <w:i w:val="0"/>
                <w:iCs w:val="0"/>
                <w:caps w:val="0"/>
                <w:smallCaps w:val="0"/>
                <w:color w:val="000000" w:themeColor="text1" w:themeTint="FF" w:themeShade="FF"/>
                <w:sz w:val="20"/>
                <w:szCs w:val="20"/>
                <w:lang w:val="en-GB"/>
              </w:rPr>
              <w:t>Curriculum Area</w:t>
            </w:r>
          </w:p>
        </w:tc>
        <w:tc>
          <w:tcPr>
            <w:tcW w:w="4665" w:type="dxa"/>
            <w:vMerge w:val="restart"/>
            <w:tcMar>
              <w:left w:w="105" w:type="dxa"/>
              <w:right w:w="105" w:type="dxa"/>
            </w:tcMar>
            <w:vAlign w:val="top"/>
          </w:tcPr>
          <w:p w:rsidR="35AE3062" w:rsidP="35AE3062" w:rsidRDefault="35AE3062" w14:paraId="55871F18" w14:textId="41205C0B">
            <w:pPr>
              <w:jc w:val="left"/>
              <w:rPr>
                <w:rFonts w:ascii="Calibri" w:hAnsi="Calibri" w:eastAsia="Calibri" w:cs="Calibri"/>
                <w:b w:val="1"/>
                <w:bCs w:val="1"/>
                <w:i w:val="0"/>
                <w:iCs w:val="0"/>
                <w:caps w:val="0"/>
                <w:smallCaps w:val="0"/>
                <w:color w:val="000000" w:themeColor="text1" w:themeTint="FF" w:themeShade="FF"/>
                <w:sz w:val="20"/>
                <w:szCs w:val="20"/>
                <w:lang w:val="en-GB"/>
              </w:rPr>
            </w:pPr>
            <w:r w:rsidRPr="35AE3062" w:rsidR="35AE3062">
              <w:rPr>
                <w:rFonts w:ascii="Calibri" w:hAnsi="Calibri" w:eastAsia="Calibri" w:cs="Calibri"/>
                <w:b w:val="1"/>
                <w:bCs w:val="1"/>
                <w:i w:val="0"/>
                <w:iCs w:val="0"/>
                <w:caps w:val="0"/>
                <w:smallCaps w:val="0"/>
                <w:color w:val="000000" w:themeColor="text1" w:themeTint="FF" w:themeShade="FF"/>
                <w:sz w:val="20"/>
                <w:szCs w:val="20"/>
                <w:lang w:val="en-GB"/>
              </w:rPr>
              <w:t>Reception</w:t>
            </w:r>
            <w:r w:rsidRPr="35AE3062" w:rsidR="6EE1E3BD">
              <w:rPr>
                <w:rFonts w:ascii="Calibri" w:hAnsi="Calibri" w:eastAsia="Calibri" w:cs="Calibri"/>
                <w:b w:val="1"/>
                <w:bCs w:val="1"/>
                <w:i w:val="0"/>
                <w:iCs w:val="0"/>
                <w:caps w:val="0"/>
                <w:smallCaps w:val="0"/>
                <w:color w:val="000000" w:themeColor="text1" w:themeTint="FF" w:themeShade="FF"/>
                <w:sz w:val="20"/>
                <w:szCs w:val="20"/>
                <w:lang w:val="en-GB"/>
              </w:rPr>
              <w:t xml:space="preserve"> expected outcome</w:t>
            </w:r>
          </w:p>
        </w:tc>
        <w:tc>
          <w:tcPr>
            <w:tcW w:w="8300" w:type="dxa"/>
            <w:gridSpan w:val="2"/>
            <w:tcMar>
              <w:left w:w="105" w:type="dxa"/>
              <w:right w:w="105" w:type="dxa"/>
            </w:tcMar>
            <w:vAlign w:val="top"/>
          </w:tcPr>
          <w:p w:rsidR="6EE1E3BD" w:rsidP="35AE3062" w:rsidRDefault="6EE1E3BD" w14:paraId="717D9F21" w14:textId="484A9665">
            <w:pPr>
              <w:jc w:val="left"/>
              <w:rPr>
                <w:rFonts w:ascii="Calibri" w:hAnsi="Calibri" w:eastAsia="Calibri" w:cs="Calibri"/>
                <w:b w:val="1"/>
                <w:bCs w:val="1"/>
                <w:i w:val="0"/>
                <w:iCs w:val="0"/>
                <w:caps w:val="0"/>
                <w:smallCaps w:val="0"/>
                <w:color w:val="000000" w:themeColor="text1" w:themeTint="FF" w:themeShade="FF"/>
                <w:sz w:val="20"/>
                <w:szCs w:val="20"/>
                <w:lang w:val="en-GB"/>
              </w:rPr>
            </w:pPr>
            <w:r w:rsidRPr="35AE3062" w:rsidR="6EE1E3BD">
              <w:rPr>
                <w:rFonts w:ascii="Calibri" w:hAnsi="Calibri" w:eastAsia="Calibri" w:cs="Calibri"/>
                <w:b w:val="1"/>
                <w:bCs w:val="1"/>
                <w:i w:val="0"/>
                <w:iCs w:val="0"/>
                <w:caps w:val="0"/>
                <w:smallCaps w:val="0"/>
                <w:color w:val="000000" w:themeColor="text1" w:themeTint="FF" w:themeShade="FF"/>
                <w:sz w:val="20"/>
                <w:szCs w:val="20"/>
                <w:lang w:val="en-GB"/>
              </w:rPr>
              <w:t>KS1 expected outcome</w:t>
            </w:r>
          </w:p>
        </w:tc>
      </w:tr>
      <w:tr w:rsidR="35AE3062" w:rsidTr="35AE3062" w14:paraId="38F84CCD">
        <w:trPr>
          <w:trHeight w:val="300"/>
        </w:trPr>
        <w:tc>
          <w:tcPr>
            <w:tcW w:w="2400" w:type="dxa"/>
            <w:vMerge/>
            <w:tcMar>
              <w:left w:w="105" w:type="dxa"/>
              <w:right w:w="105" w:type="dxa"/>
            </w:tcMar>
            <w:vAlign w:val="top"/>
          </w:tcPr>
          <w:p w14:paraId="63A12E30"/>
        </w:tc>
        <w:tc>
          <w:tcPr>
            <w:tcW w:w="4665" w:type="dxa"/>
            <w:vMerge/>
            <w:tcMar>
              <w:left w:w="105" w:type="dxa"/>
              <w:right w:w="105" w:type="dxa"/>
            </w:tcMar>
            <w:vAlign w:val="top"/>
          </w:tcPr>
          <w:p w14:paraId="336BBA3D"/>
        </w:tc>
        <w:tc>
          <w:tcPr>
            <w:tcW w:w="4150" w:type="dxa"/>
            <w:tcMar>
              <w:left w:w="105" w:type="dxa"/>
              <w:right w:w="105" w:type="dxa"/>
            </w:tcMar>
            <w:vAlign w:val="top"/>
          </w:tcPr>
          <w:p w:rsidR="6EE1E3BD" w:rsidP="35AE3062" w:rsidRDefault="6EE1E3BD" w14:paraId="2029824D" w14:textId="68A84442">
            <w:pPr>
              <w:pStyle w:val="Normal"/>
              <w:bidi w:val="0"/>
              <w:jc w:val="left"/>
              <w:rPr>
                <w:rFonts w:ascii="Calibri" w:hAnsi="Calibri" w:eastAsia="Calibri" w:cs="Calibri"/>
                <w:b w:val="1"/>
                <w:bCs w:val="1"/>
                <w:i w:val="0"/>
                <w:iCs w:val="0"/>
                <w:caps w:val="0"/>
                <w:smallCaps w:val="0"/>
                <w:color w:val="000000" w:themeColor="text1" w:themeTint="FF" w:themeShade="FF"/>
                <w:sz w:val="20"/>
                <w:szCs w:val="20"/>
                <w:lang w:val="en-GB"/>
              </w:rPr>
            </w:pPr>
            <w:r w:rsidRPr="35AE3062" w:rsidR="6EE1E3BD">
              <w:rPr>
                <w:rFonts w:ascii="Calibri" w:hAnsi="Calibri" w:eastAsia="Calibri" w:cs="Calibri"/>
                <w:b w:val="1"/>
                <w:bCs w:val="1"/>
                <w:i w:val="0"/>
                <w:iCs w:val="0"/>
                <w:caps w:val="0"/>
                <w:smallCaps w:val="0"/>
                <w:color w:val="000000" w:themeColor="text1" w:themeTint="FF" w:themeShade="FF"/>
                <w:sz w:val="20"/>
                <w:szCs w:val="20"/>
                <w:lang w:val="en-GB"/>
              </w:rPr>
              <w:t>End of year 1</w:t>
            </w:r>
          </w:p>
        </w:tc>
        <w:tc>
          <w:tcPr>
            <w:tcW w:w="4150" w:type="dxa"/>
            <w:tcMar>
              <w:left w:w="105" w:type="dxa"/>
              <w:right w:w="105" w:type="dxa"/>
            </w:tcMar>
            <w:vAlign w:val="top"/>
          </w:tcPr>
          <w:p w:rsidR="6EE1E3BD" w:rsidP="35AE3062" w:rsidRDefault="6EE1E3BD" w14:paraId="7D835879" w14:textId="3113C6B5">
            <w:pPr>
              <w:pStyle w:val="Normal"/>
              <w:bidi w:val="0"/>
              <w:jc w:val="left"/>
              <w:rPr>
                <w:rFonts w:ascii="Calibri" w:hAnsi="Calibri" w:eastAsia="Calibri" w:cs="Calibri"/>
                <w:b w:val="1"/>
                <w:bCs w:val="1"/>
                <w:i w:val="0"/>
                <w:iCs w:val="0"/>
                <w:caps w:val="0"/>
                <w:smallCaps w:val="0"/>
                <w:color w:val="000000" w:themeColor="text1" w:themeTint="FF" w:themeShade="FF"/>
                <w:sz w:val="20"/>
                <w:szCs w:val="20"/>
                <w:lang w:val="en-GB"/>
              </w:rPr>
            </w:pPr>
            <w:r w:rsidRPr="35AE3062" w:rsidR="6EE1E3BD">
              <w:rPr>
                <w:rFonts w:ascii="Calibri" w:hAnsi="Calibri" w:eastAsia="Calibri" w:cs="Calibri"/>
                <w:b w:val="1"/>
                <w:bCs w:val="1"/>
                <w:i w:val="0"/>
                <w:iCs w:val="0"/>
                <w:caps w:val="0"/>
                <w:smallCaps w:val="0"/>
                <w:color w:val="000000" w:themeColor="text1" w:themeTint="FF" w:themeShade="FF"/>
                <w:sz w:val="20"/>
                <w:szCs w:val="20"/>
                <w:lang w:val="en-GB"/>
              </w:rPr>
              <w:t>End of year 2</w:t>
            </w:r>
          </w:p>
        </w:tc>
      </w:tr>
      <w:tr w:rsidR="35AE3062" w:rsidTr="35AE3062" w14:paraId="7B9D9366">
        <w:trPr>
          <w:trHeight w:val="300"/>
        </w:trPr>
        <w:tc>
          <w:tcPr>
            <w:tcW w:w="2400" w:type="dxa"/>
            <w:tcMar>
              <w:left w:w="105" w:type="dxa"/>
              <w:right w:w="105" w:type="dxa"/>
            </w:tcMar>
            <w:vAlign w:val="top"/>
          </w:tcPr>
          <w:p w:rsidR="6EE1E3BD" w:rsidP="35AE3062" w:rsidRDefault="6EE1E3BD" w14:paraId="324AFDE6" w14:textId="1315264B">
            <w:pPr>
              <w:jc w:val="left"/>
            </w:pPr>
            <w:r w:rsidR="6EE1E3BD">
              <w:rPr/>
              <w:t xml:space="preserve">For all the fundamental movement skills - </w:t>
            </w:r>
          </w:p>
        </w:tc>
        <w:tc>
          <w:tcPr>
            <w:tcW w:w="4665" w:type="dxa"/>
            <w:tcMar>
              <w:left w:w="105" w:type="dxa"/>
              <w:right w:w="105" w:type="dxa"/>
            </w:tcMar>
            <w:vAlign w:val="top"/>
          </w:tcPr>
          <w:p w:rsidR="6EE1E3BD" w:rsidP="35AE3062" w:rsidRDefault="6EE1E3BD" w14:paraId="246E5FE7" w14:textId="6F04B750">
            <w:pPr>
              <w:jc w:val="left"/>
              <w:rPr>
                <w:rFonts w:ascii="Calibri" w:hAnsi="Calibri" w:eastAsia="Calibri" w:cs="Calibri"/>
                <w:b w:val="0"/>
                <w:bCs w:val="0"/>
                <w:i w:val="0"/>
                <w:iCs w:val="0"/>
                <w:caps w:val="0"/>
                <w:smallCaps w:val="0"/>
                <w:color w:val="000000" w:themeColor="text1" w:themeTint="FF" w:themeShade="FF"/>
                <w:sz w:val="18"/>
                <w:szCs w:val="18"/>
              </w:rPr>
            </w:pPr>
            <w:r w:rsidRPr="35AE3062" w:rsidR="6EE1E3BD">
              <w:rPr>
                <w:rFonts w:ascii="Calibri" w:hAnsi="Calibri" w:eastAsia="Calibri" w:cs="Calibri"/>
                <w:b w:val="0"/>
                <w:bCs w:val="0"/>
                <w:i w:val="0"/>
                <w:iCs w:val="0"/>
                <w:caps w:val="0"/>
                <w:smallCaps w:val="0"/>
                <w:color w:val="000000" w:themeColor="text1" w:themeTint="FF" w:themeShade="FF"/>
                <w:sz w:val="18"/>
                <w:szCs w:val="18"/>
              </w:rPr>
              <w:t>Emerging – I can explore the fundamental movement skills</w:t>
            </w:r>
          </w:p>
          <w:p w:rsidR="6EE1E3BD" w:rsidP="35AE3062" w:rsidRDefault="6EE1E3BD" w14:paraId="547EEB22" w14:textId="1FE4AD7B">
            <w:pPr>
              <w:jc w:val="left"/>
              <w:rPr>
                <w:rFonts w:ascii="Calibri" w:hAnsi="Calibri" w:eastAsia="Calibri" w:cs="Calibri"/>
                <w:b w:val="0"/>
                <w:bCs w:val="0"/>
                <w:i w:val="0"/>
                <w:iCs w:val="0"/>
                <w:caps w:val="0"/>
                <w:smallCaps w:val="0"/>
                <w:color w:val="000000" w:themeColor="text1" w:themeTint="FF" w:themeShade="FF"/>
                <w:sz w:val="18"/>
                <w:szCs w:val="18"/>
              </w:rPr>
            </w:pPr>
            <w:r w:rsidRPr="35AE3062" w:rsidR="6EE1E3BD">
              <w:rPr>
                <w:rFonts w:ascii="Calibri" w:hAnsi="Calibri" w:eastAsia="Calibri" w:cs="Calibri"/>
                <w:b w:val="0"/>
                <w:bCs w:val="0"/>
                <w:i w:val="0"/>
                <w:iCs w:val="0"/>
                <w:caps w:val="0"/>
                <w:smallCaps w:val="0"/>
                <w:color w:val="000000" w:themeColor="text1" w:themeTint="FF" w:themeShade="FF"/>
                <w:sz w:val="18"/>
                <w:szCs w:val="18"/>
              </w:rPr>
              <w:t xml:space="preserve">Expected – I can complete </w:t>
            </w:r>
            <w:r w:rsidRPr="35AE3062" w:rsidR="6EE1E3BD">
              <w:rPr>
                <w:rFonts w:ascii="Calibri" w:hAnsi="Calibri" w:eastAsia="Calibri" w:cs="Calibri"/>
                <w:b w:val="1"/>
                <w:bCs w:val="1"/>
                <w:i w:val="0"/>
                <w:iCs w:val="0"/>
                <w:caps w:val="0"/>
                <w:smallCaps w:val="0"/>
                <w:color w:val="000000" w:themeColor="text1" w:themeTint="FF" w:themeShade="FF"/>
                <w:sz w:val="18"/>
                <w:szCs w:val="18"/>
              </w:rPr>
              <w:t>some</w:t>
            </w:r>
            <w:r w:rsidRPr="35AE3062" w:rsidR="6EE1E3BD">
              <w:rPr>
                <w:rFonts w:ascii="Calibri" w:hAnsi="Calibri" w:eastAsia="Calibri" w:cs="Calibri"/>
                <w:b w:val="0"/>
                <w:bCs w:val="0"/>
                <w:i w:val="0"/>
                <w:iCs w:val="0"/>
                <w:caps w:val="0"/>
                <w:smallCaps w:val="0"/>
                <w:color w:val="000000" w:themeColor="text1" w:themeTint="FF" w:themeShade="FF"/>
                <w:sz w:val="18"/>
                <w:szCs w:val="18"/>
              </w:rPr>
              <w:t xml:space="preserve"> yellow challenges</w:t>
            </w:r>
          </w:p>
          <w:p w:rsidR="6EE1E3BD" w:rsidP="35AE3062" w:rsidRDefault="6EE1E3BD" w14:paraId="69CC9205" w14:textId="08C157B1">
            <w:pPr>
              <w:jc w:val="left"/>
              <w:rPr>
                <w:rFonts w:ascii="Calibri" w:hAnsi="Calibri" w:eastAsia="Calibri" w:cs="Calibri"/>
                <w:b w:val="0"/>
                <w:bCs w:val="0"/>
                <w:i w:val="0"/>
                <w:iCs w:val="0"/>
                <w:caps w:val="0"/>
                <w:smallCaps w:val="0"/>
                <w:color w:val="000000" w:themeColor="text1" w:themeTint="FF" w:themeShade="FF"/>
                <w:sz w:val="18"/>
                <w:szCs w:val="18"/>
              </w:rPr>
            </w:pPr>
            <w:r w:rsidRPr="35AE3062" w:rsidR="6EE1E3BD">
              <w:rPr>
                <w:rFonts w:ascii="Calibri" w:hAnsi="Calibri" w:eastAsia="Calibri" w:cs="Calibri"/>
                <w:b w:val="0"/>
                <w:bCs w:val="0"/>
                <w:i w:val="0"/>
                <w:iCs w:val="0"/>
                <w:caps w:val="0"/>
                <w:smallCaps w:val="0"/>
                <w:color w:val="000000" w:themeColor="text1" w:themeTint="FF" w:themeShade="FF"/>
                <w:sz w:val="18"/>
                <w:szCs w:val="18"/>
              </w:rPr>
              <w:t xml:space="preserve">Exceeding – I can complete </w:t>
            </w:r>
            <w:r w:rsidRPr="35AE3062" w:rsidR="6EE1E3BD">
              <w:rPr>
                <w:rFonts w:ascii="Calibri" w:hAnsi="Calibri" w:eastAsia="Calibri" w:cs="Calibri"/>
                <w:b w:val="1"/>
                <w:bCs w:val="1"/>
                <w:i w:val="0"/>
                <w:iCs w:val="0"/>
                <w:caps w:val="0"/>
                <w:smallCaps w:val="0"/>
                <w:color w:val="000000" w:themeColor="text1" w:themeTint="FF" w:themeShade="FF"/>
                <w:sz w:val="18"/>
                <w:szCs w:val="18"/>
              </w:rPr>
              <w:t xml:space="preserve">all </w:t>
            </w:r>
            <w:r w:rsidRPr="35AE3062" w:rsidR="6EE1E3BD">
              <w:rPr>
                <w:rFonts w:ascii="Calibri" w:hAnsi="Calibri" w:eastAsia="Calibri" w:cs="Calibri"/>
                <w:b w:val="0"/>
                <w:bCs w:val="0"/>
                <w:i w:val="0"/>
                <w:iCs w:val="0"/>
                <w:caps w:val="0"/>
                <w:smallCaps w:val="0"/>
                <w:color w:val="000000" w:themeColor="text1" w:themeTint="FF" w:themeShade="FF"/>
                <w:sz w:val="18"/>
                <w:szCs w:val="18"/>
              </w:rPr>
              <w:t>yellow challenges</w:t>
            </w:r>
          </w:p>
        </w:tc>
        <w:tc>
          <w:tcPr>
            <w:tcW w:w="4150" w:type="dxa"/>
            <w:tcMar>
              <w:left w:w="105" w:type="dxa"/>
              <w:right w:w="105" w:type="dxa"/>
            </w:tcMar>
            <w:vAlign w:val="top"/>
          </w:tcPr>
          <w:p w:rsidR="49DC7240" w:rsidP="35AE3062" w:rsidRDefault="49DC7240" w14:paraId="561379D9" w14:textId="7977E56F">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8"/>
                <w:szCs w:val="18"/>
              </w:rPr>
            </w:pPr>
            <w:r w:rsidRPr="35AE3062" w:rsidR="49DC7240">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Emerging - </w:t>
            </w:r>
            <w:r w:rsidRPr="35AE3062" w:rsidR="49DC7240">
              <w:rPr>
                <w:rFonts w:ascii="Calibri" w:hAnsi="Calibri" w:eastAsia="Calibri" w:cs="Calibri"/>
                <w:b w:val="0"/>
                <w:bCs w:val="0"/>
                <w:i w:val="0"/>
                <w:iCs w:val="0"/>
                <w:caps w:val="0"/>
                <w:smallCaps w:val="0"/>
                <w:color w:val="000000" w:themeColor="text1" w:themeTint="FF" w:themeShade="FF"/>
                <w:sz w:val="18"/>
                <w:szCs w:val="18"/>
              </w:rPr>
              <w:t xml:space="preserve">I can complete </w:t>
            </w:r>
            <w:r w:rsidRPr="35AE3062" w:rsidR="49DC7240">
              <w:rPr>
                <w:rFonts w:ascii="Calibri" w:hAnsi="Calibri" w:eastAsia="Calibri" w:cs="Calibri"/>
                <w:b w:val="1"/>
                <w:bCs w:val="1"/>
                <w:i w:val="0"/>
                <w:iCs w:val="0"/>
                <w:caps w:val="0"/>
                <w:smallCaps w:val="0"/>
                <w:color w:val="000000" w:themeColor="text1" w:themeTint="FF" w:themeShade="FF"/>
                <w:sz w:val="18"/>
                <w:szCs w:val="18"/>
              </w:rPr>
              <w:t>some</w:t>
            </w:r>
            <w:r w:rsidRPr="35AE3062" w:rsidR="49DC7240">
              <w:rPr>
                <w:rFonts w:ascii="Calibri" w:hAnsi="Calibri" w:eastAsia="Calibri" w:cs="Calibri"/>
                <w:b w:val="0"/>
                <w:bCs w:val="0"/>
                <w:i w:val="0"/>
                <w:iCs w:val="0"/>
                <w:caps w:val="0"/>
                <w:smallCaps w:val="0"/>
                <w:color w:val="000000" w:themeColor="text1" w:themeTint="FF" w:themeShade="FF"/>
                <w:sz w:val="18"/>
                <w:szCs w:val="18"/>
              </w:rPr>
              <w:t xml:space="preserve"> yellow challenges</w:t>
            </w:r>
          </w:p>
          <w:p w:rsidR="49DC7240" w:rsidP="35AE3062" w:rsidRDefault="49DC7240" w14:paraId="5F36218D" w14:textId="6B4EAAFD">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8"/>
                <w:szCs w:val="18"/>
              </w:rPr>
            </w:pPr>
            <w:r w:rsidRPr="35AE3062" w:rsidR="49DC7240">
              <w:rPr>
                <w:rFonts w:ascii="Calibri" w:hAnsi="Calibri" w:eastAsia="Calibri" w:cs="Calibri"/>
                <w:b w:val="0"/>
                <w:bCs w:val="0"/>
                <w:i w:val="0"/>
                <w:iCs w:val="0"/>
                <w:caps w:val="0"/>
                <w:smallCaps w:val="0"/>
                <w:color w:val="000000" w:themeColor="text1" w:themeTint="FF" w:themeShade="FF"/>
                <w:sz w:val="18"/>
                <w:szCs w:val="18"/>
              </w:rPr>
              <w:t xml:space="preserve">Expected – I can complete </w:t>
            </w:r>
            <w:r w:rsidRPr="35AE3062" w:rsidR="49DC7240">
              <w:rPr>
                <w:rFonts w:ascii="Calibri" w:hAnsi="Calibri" w:eastAsia="Calibri" w:cs="Calibri"/>
                <w:b w:val="1"/>
                <w:bCs w:val="1"/>
                <w:i w:val="0"/>
                <w:iCs w:val="0"/>
                <w:caps w:val="0"/>
                <w:smallCaps w:val="0"/>
                <w:color w:val="000000" w:themeColor="text1" w:themeTint="FF" w:themeShade="FF"/>
                <w:sz w:val="18"/>
                <w:szCs w:val="18"/>
              </w:rPr>
              <w:t>a</w:t>
            </w:r>
            <w:r w:rsidRPr="35AE3062" w:rsidR="02B75170">
              <w:rPr>
                <w:rFonts w:ascii="Calibri" w:hAnsi="Calibri" w:eastAsia="Calibri" w:cs="Calibri"/>
                <w:b w:val="1"/>
                <w:bCs w:val="1"/>
                <w:i w:val="0"/>
                <w:iCs w:val="0"/>
                <w:caps w:val="0"/>
                <w:smallCaps w:val="0"/>
                <w:color w:val="000000" w:themeColor="text1" w:themeTint="FF" w:themeShade="FF"/>
                <w:sz w:val="18"/>
                <w:szCs w:val="18"/>
              </w:rPr>
              <w:t xml:space="preserve">ll </w:t>
            </w:r>
            <w:r w:rsidRPr="35AE3062" w:rsidR="02B75170">
              <w:rPr>
                <w:rFonts w:ascii="Calibri" w:hAnsi="Calibri" w:eastAsia="Calibri" w:cs="Calibri"/>
                <w:b w:val="0"/>
                <w:bCs w:val="0"/>
                <w:i w:val="0"/>
                <w:iCs w:val="0"/>
                <w:caps w:val="0"/>
                <w:smallCaps w:val="0"/>
                <w:color w:val="000000" w:themeColor="text1" w:themeTint="FF" w:themeShade="FF"/>
                <w:sz w:val="18"/>
                <w:szCs w:val="18"/>
              </w:rPr>
              <w:t>yellow challenges</w:t>
            </w:r>
          </w:p>
          <w:p w:rsidR="02B75170" w:rsidP="35AE3062" w:rsidRDefault="02B75170" w14:paraId="1393F3F4" w14:textId="078A7003">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18"/>
                <w:szCs w:val="18"/>
              </w:rPr>
            </w:pPr>
            <w:r w:rsidRPr="35AE3062" w:rsidR="02B75170">
              <w:rPr>
                <w:rFonts w:ascii="Calibri" w:hAnsi="Calibri" w:eastAsia="Calibri" w:cs="Calibri"/>
                <w:b w:val="0"/>
                <w:bCs w:val="0"/>
                <w:i w:val="0"/>
                <w:iCs w:val="0"/>
                <w:caps w:val="0"/>
                <w:smallCaps w:val="0"/>
                <w:color w:val="000000" w:themeColor="text1" w:themeTint="FF" w:themeShade="FF"/>
                <w:sz w:val="18"/>
                <w:szCs w:val="18"/>
              </w:rPr>
              <w:t xml:space="preserve">Exceeding – I can complete </w:t>
            </w:r>
            <w:r w:rsidRPr="35AE3062" w:rsidR="02B75170">
              <w:rPr>
                <w:rFonts w:ascii="Calibri" w:hAnsi="Calibri" w:eastAsia="Calibri" w:cs="Calibri"/>
                <w:b w:val="1"/>
                <w:bCs w:val="1"/>
                <w:i w:val="0"/>
                <w:iCs w:val="0"/>
                <w:caps w:val="0"/>
                <w:smallCaps w:val="0"/>
                <w:color w:val="000000" w:themeColor="text1" w:themeTint="FF" w:themeShade="FF"/>
                <w:sz w:val="18"/>
                <w:szCs w:val="18"/>
              </w:rPr>
              <w:t>some</w:t>
            </w:r>
            <w:r w:rsidRPr="35AE3062" w:rsidR="02B75170">
              <w:rPr>
                <w:rFonts w:ascii="Calibri" w:hAnsi="Calibri" w:eastAsia="Calibri" w:cs="Calibri"/>
                <w:b w:val="0"/>
                <w:bCs w:val="0"/>
                <w:i w:val="0"/>
                <w:iCs w:val="0"/>
                <w:caps w:val="0"/>
                <w:smallCaps w:val="0"/>
                <w:color w:val="000000" w:themeColor="text1" w:themeTint="FF" w:themeShade="FF"/>
                <w:sz w:val="18"/>
                <w:szCs w:val="18"/>
              </w:rPr>
              <w:t xml:space="preserve"> green challenges</w:t>
            </w:r>
          </w:p>
        </w:tc>
        <w:tc>
          <w:tcPr>
            <w:tcW w:w="4150" w:type="dxa"/>
            <w:tcMar>
              <w:left w:w="105" w:type="dxa"/>
              <w:right w:w="105" w:type="dxa"/>
            </w:tcMar>
            <w:vAlign w:val="top"/>
          </w:tcPr>
          <w:p w:rsidR="02B75170" w:rsidP="35AE3062" w:rsidRDefault="02B75170" w14:paraId="7A1F4F4C" w14:textId="5D7E0C19">
            <w:pPr>
              <w:pStyle w:val="Normal"/>
              <w:bidi w:val="0"/>
              <w:jc w:val="left"/>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pPr>
            <w:r w:rsidRPr="35AE3062" w:rsidR="02B75170">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Emerging - I can complete </w:t>
            </w:r>
            <w:r w:rsidRPr="35AE3062" w:rsidR="02B75170">
              <w:rPr>
                <w:rFonts w:ascii="Calibri" w:hAnsi="Calibri" w:eastAsia="Calibri" w:cs="Calibri"/>
                <w:b w:val="1"/>
                <w:bCs w:val="1"/>
                <w:i w:val="0"/>
                <w:iCs w:val="0"/>
                <w:caps w:val="0"/>
                <w:smallCaps w:val="0"/>
                <w:strike w:val="0"/>
                <w:dstrike w:val="0"/>
                <w:color w:val="000000" w:themeColor="text1" w:themeTint="FF" w:themeShade="FF"/>
                <w:sz w:val="18"/>
                <w:szCs w:val="18"/>
                <w:u w:val="none"/>
                <w:lang w:val="en-US"/>
              </w:rPr>
              <w:t>some</w:t>
            </w:r>
            <w:r w:rsidRPr="35AE3062" w:rsidR="02B75170">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 green challenges</w:t>
            </w:r>
          </w:p>
          <w:p w:rsidR="02B75170" w:rsidP="35AE3062" w:rsidRDefault="02B75170" w14:paraId="637F8A79" w14:textId="38C2262D">
            <w:pPr>
              <w:pStyle w:val="Normal"/>
              <w:bidi w:val="0"/>
              <w:jc w:val="left"/>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pPr>
            <w:r w:rsidRPr="35AE3062" w:rsidR="02B75170">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Expected – I can complete </w:t>
            </w:r>
            <w:r w:rsidRPr="35AE3062" w:rsidR="5101BD54">
              <w:rPr>
                <w:rFonts w:ascii="Calibri" w:hAnsi="Calibri" w:eastAsia="Calibri" w:cs="Calibri"/>
                <w:b w:val="1"/>
                <w:bCs w:val="1"/>
                <w:i w:val="0"/>
                <w:iCs w:val="0"/>
                <w:caps w:val="0"/>
                <w:smallCaps w:val="0"/>
                <w:strike w:val="0"/>
                <w:dstrike w:val="0"/>
                <w:color w:val="000000" w:themeColor="text1" w:themeTint="FF" w:themeShade="FF"/>
                <w:sz w:val="18"/>
                <w:szCs w:val="18"/>
                <w:u w:val="none"/>
                <w:lang w:val="en-US"/>
              </w:rPr>
              <w:t>all</w:t>
            </w:r>
            <w:r w:rsidRPr="35AE3062" w:rsidR="5101BD54">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 green challenges</w:t>
            </w:r>
          </w:p>
          <w:p w:rsidR="5101BD54" w:rsidP="35AE3062" w:rsidRDefault="5101BD54" w14:paraId="736F4CE1" w14:textId="21EB283F">
            <w:pPr>
              <w:pStyle w:val="Normal"/>
              <w:bidi w:val="0"/>
              <w:jc w:val="left"/>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pPr>
            <w:r w:rsidRPr="35AE3062" w:rsidR="5101BD54">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Exceeding – I can complete </w:t>
            </w:r>
            <w:r w:rsidRPr="35AE3062" w:rsidR="5101BD54">
              <w:rPr>
                <w:rFonts w:ascii="Calibri" w:hAnsi="Calibri" w:eastAsia="Calibri" w:cs="Calibri"/>
                <w:b w:val="1"/>
                <w:bCs w:val="1"/>
                <w:i w:val="0"/>
                <w:iCs w:val="0"/>
                <w:caps w:val="0"/>
                <w:smallCaps w:val="0"/>
                <w:strike w:val="0"/>
                <w:dstrike w:val="0"/>
                <w:color w:val="000000" w:themeColor="text1" w:themeTint="FF" w:themeShade="FF"/>
                <w:sz w:val="18"/>
                <w:szCs w:val="18"/>
                <w:u w:val="none"/>
                <w:lang w:val="en-US"/>
              </w:rPr>
              <w:t>some</w:t>
            </w:r>
            <w:r w:rsidRPr="35AE3062" w:rsidR="5101BD54">
              <w:rPr>
                <w:rFonts w:ascii="Calibri" w:hAnsi="Calibri" w:eastAsia="Calibri" w:cs="Calibri"/>
                <w:b w:val="0"/>
                <w:bCs w:val="0"/>
                <w:i w:val="0"/>
                <w:iCs w:val="0"/>
                <w:caps w:val="0"/>
                <w:smallCaps w:val="0"/>
                <w:strike w:val="0"/>
                <w:dstrike w:val="0"/>
                <w:color w:val="000000" w:themeColor="text1" w:themeTint="FF" w:themeShade="FF"/>
                <w:sz w:val="18"/>
                <w:szCs w:val="18"/>
                <w:u w:val="none"/>
                <w:lang w:val="en-US"/>
              </w:rPr>
              <w:t xml:space="preserve"> red challenges</w:t>
            </w:r>
          </w:p>
        </w:tc>
      </w:tr>
    </w:tbl>
    <w:p w:rsidR="55098D72" w:rsidP="35AE3062" w:rsidRDefault="55098D72" w14:paraId="5DF8B69E" w14:textId="6D9B87E9">
      <w:pPr>
        <w:bidi w:val="0"/>
      </w:pPr>
    </w:p>
    <w:p w:rsidR="55098D72" w:rsidP="5D84A242" w:rsidRDefault="55098D72" w14:paraId="3764B7B3" w14:textId="001E008F">
      <w:pPr>
        <w:pStyle w:val="Normal"/>
        <w:rPr>
          <w:sz w:val="12"/>
          <w:szCs w:val="12"/>
        </w:rPr>
      </w:pPr>
    </w:p>
    <w:sectPr>
      <w:pgSz w:w="16838" w:h="11906" w:orient="landscape"/>
      <w:pgMar w:top="720" w:right="720" w:bottom="720" w:left="720" w:header="720" w:footer="720" w:gutter="0"/>
      <w:cols w:space="720"/>
      <w:docGrid w:linePitch="360"/>
      <w:headerReference w:type="default" r:id="R88a1a9400f6148f8"/>
      <w:footerReference w:type="default" r:id="Rb3b5e049f68f44c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790994C9">
      <w:trPr>
        <w:trHeight w:val="300"/>
      </w:trPr>
      <w:tc>
        <w:tcPr>
          <w:tcW w:w="5130" w:type="dxa"/>
          <w:tcMar/>
        </w:tcPr>
        <w:p w:rsidR="5FDB3121" w:rsidP="5FDB3121" w:rsidRDefault="5FDB3121" w14:paraId="753DE0D6" w14:textId="08F3B80A">
          <w:pPr>
            <w:pStyle w:val="Header"/>
            <w:bidi w:val="0"/>
            <w:ind w:left="-115"/>
            <w:jc w:val="left"/>
          </w:pPr>
        </w:p>
      </w:tc>
      <w:tc>
        <w:tcPr>
          <w:tcW w:w="5130" w:type="dxa"/>
          <w:tcMar/>
        </w:tcPr>
        <w:p w:rsidR="5FDB3121" w:rsidP="5FDB3121" w:rsidRDefault="5FDB3121" w14:paraId="2A7B0297" w14:textId="46A6120C">
          <w:pPr>
            <w:pStyle w:val="Header"/>
            <w:bidi w:val="0"/>
            <w:jc w:val="center"/>
          </w:pPr>
        </w:p>
      </w:tc>
      <w:tc>
        <w:tcPr>
          <w:tcW w:w="5130" w:type="dxa"/>
          <w:tcMar/>
        </w:tcPr>
        <w:p w:rsidR="5FDB3121" w:rsidP="5FDB3121" w:rsidRDefault="5FDB3121" w14:paraId="2B6F9B12" w14:textId="32F920FB">
          <w:pPr>
            <w:pStyle w:val="Header"/>
            <w:bidi w:val="0"/>
            <w:ind w:right="-115"/>
            <w:jc w:val="right"/>
          </w:pPr>
        </w:p>
      </w:tc>
    </w:tr>
  </w:tbl>
  <w:p w:rsidR="5FDB3121" w:rsidP="5FDB3121" w:rsidRDefault="5FDB3121" w14:paraId="0886B2A7" w14:textId="2DC55E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FDB3121" w:rsidTr="5FDB3121" w14:paraId="5818B99B">
      <w:trPr>
        <w:trHeight w:val="300"/>
      </w:trPr>
      <w:tc>
        <w:tcPr>
          <w:tcW w:w="5130" w:type="dxa"/>
          <w:tcMar/>
        </w:tcPr>
        <w:p w:rsidR="5FDB3121" w:rsidP="5FDB3121" w:rsidRDefault="5FDB3121" w14:paraId="1E169F91" w14:textId="3A0C88F8">
          <w:pPr>
            <w:pStyle w:val="Header"/>
            <w:bidi w:val="0"/>
            <w:ind w:left="-115"/>
            <w:jc w:val="left"/>
          </w:pPr>
        </w:p>
      </w:tc>
      <w:tc>
        <w:tcPr>
          <w:tcW w:w="5130" w:type="dxa"/>
          <w:tcMar/>
        </w:tcPr>
        <w:p w:rsidR="5FDB3121" w:rsidP="5FDB3121" w:rsidRDefault="5FDB3121" w14:paraId="0F1E2BEE" w14:textId="493EAA0C">
          <w:pPr>
            <w:pStyle w:val="Header"/>
            <w:bidi w:val="0"/>
            <w:jc w:val="center"/>
          </w:pPr>
        </w:p>
      </w:tc>
      <w:tc>
        <w:tcPr>
          <w:tcW w:w="5130" w:type="dxa"/>
          <w:tcMar/>
        </w:tcPr>
        <w:p w:rsidR="5FDB3121" w:rsidP="5FDB3121" w:rsidRDefault="5FDB3121" w14:paraId="415C4A4F" w14:textId="29EA5D8F">
          <w:pPr>
            <w:pStyle w:val="Header"/>
            <w:bidi w:val="0"/>
            <w:ind w:right="-115"/>
            <w:jc w:val="right"/>
          </w:pPr>
        </w:p>
      </w:tc>
    </w:tr>
  </w:tbl>
  <w:p w:rsidR="5FDB3121" w:rsidP="5FDB3121" w:rsidRDefault="5FDB3121" w14:paraId="435720BC" w14:textId="7A57511C">
    <w:pPr>
      <w:pStyle w:val="Header"/>
      <w:bidi w:val="0"/>
    </w:pPr>
  </w:p>
</w:hdr>
</file>

<file path=word/numbering.xml><?xml version="1.0" encoding="utf-8"?>
<w:numbering xmlns:w="http://schemas.openxmlformats.org/wordprocessingml/2006/main">
  <w:abstractNum xmlns:w="http://schemas.openxmlformats.org/wordprocessingml/2006/main" w:abstractNumId="2">
    <w:nsid w:val="1fff71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8720b37"/>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AF1277"/>
    <w:rsid w:val="00C51500"/>
    <w:rsid w:val="00C8911B"/>
    <w:rsid w:val="01C1A08D"/>
    <w:rsid w:val="01CDE9E9"/>
    <w:rsid w:val="024CA7AE"/>
    <w:rsid w:val="02684FA3"/>
    <w:rsid w:val="02B75170"/>
    <w:rsid w:val="031358A8"/>
    <w:rsid w:val="03AA65EA"/>
    <w:rsid w:val="03EF05B7"/>
    <w:rsid w:val="040696D3"/>
    <w:rsid w:val="04498BDD"/>
    <w:rsid w:val="04498BDD"/>
    <w:rsid w:val="04739C09"/>
    <w:rsid w:val="049B5D34"/>
    <w:rsid w:val="04FCC66A"/>
    <w:rsid w:val="063B584E"/>
    <w:rsid w:val="06A3CC4A"/>
    <w:rsid w:val="07628A4A"/>
    <w:rsid w:val="07D186AB"/>
    <w:rsid w:val="07DEB079"/>
    <w:rsid w:val="089E1106"/>
    <w:rsid w:val="08A7AD3D"/>
    <w:rsid w:val="08F55132"/>
    <w:rsid w:val="096A1A11"/>
    <w:rsid w:val="097BEA1F"/>
    <w:rsid w:val="0A88217E"/>
    <w:rsid w:val="0AAA5277"/>
    <w:rsid w:val="0C37B130"/>
    <w:rsid w:val="0D474E83"/>
    <w:rsid w:val="0D8C7AB8"/>
    <w:rsid w:val="0EE21769"/>
    <w:rsid w:val="0EEC472A"/>
    <w:rsid w:val="0F1B1FE2"/>
    <w:rsid w:val="10500601"/>
    <w:rsid w:val="114E7CA8"/>
    <w:rsid w:val="118AB651"/>
    <w:rsid w:val="118AB651"/>
    <w:rsid w:val="1201AF64"/>
    <w:rsid w:val="12C735A8"/>
    <w:rsid w:val="1375E854"/>
    <w:rsid w:val="1422CDEB"/>
    <w:rsid w:val="147AE425"/>
    <w:rsid w:val="1586031E"/>
    <w:rsid w:val="16A07A17"/>
    <w:rsid w:val="189C0A90"/>
    <w:rsid w:val="18FF2061"/>
    <w:rsid w:val="1ADCAEBE"/>
    <w:rsid w:val="1C0E5687"/>
    <w:rsid w:val="1CD4C83A"/>
    <w:rsid w:val="1F2BCE67"/>
    <w:rsid w:val="1F4D610A"/>
    <w:rsid w:val="201D5EEA"/>
    <w:rsid w:val="206CF59F"/>
    <w:rsid w:val="206CF59F"/>
    <w:rsid w:val="20A8EF6A"/>
    <w:rsid w:val="20D7718F"/>
    <w:rsid w:val="20DF86DD"/>
    <w:rsid w:val="2121D633"/>
    <w:rsid w:val="2145B76B"/>
    <w:rsid w:val="219DE546"/>
    <w:rsid w:val="219DE546"/>
    <w:rsid w:val="21AE8945"/>
    <w:rsid w:val="21B3AA98"/>
    <w:rsid w:val="21CB71D8"/>
    <w:rsid w:val="22141AF1"/>
    <w:rsid w:val="22692D7F"/>
    <w:rsid w:val="22867E5E"/>
    <w:rsid w:val="228E75E4"/>
    <w:rsid w:val="2326FFE2"/>
    <w:rsid w:val="23286561"/>
    <w:rsid w:val="232DB303"/>
    <w:rsid w:val="2406A7A7"/>
    <w:rsid w:val="246A58B0"/>
    <w:rsid w:val="24B84DB4"/>
    <w:rsid w:val="2522E124"/>
    <w:rsid w:val="252BB24B"/>
    <w:rsid w:val="254A8B00"/>
    <w:rsid w:val="26483EB8"/>
    <w:rsid w:val="269A8995"/>
    <w:rsid w:val="26E4839C"/>
    <w:rsid w:val="26FBA29B"/>
    <w:rsid w:val="274B00D7"/>
    <w:rsid w:val="27AF1277"/>
    <w:rsid w:val="29A1DF4C"/>
    <w:rsid w:val="29C589C7"/>
    <w:rsid w:val="29CBA3ED"/>
    <w:rsid w:val="2A549BA0"/>
    <w:rsid w:val="2BE444B9"/>
    <w:rsid w:val="2D20DDDF"/>
    <w:rsid w:val="2D4BF454"/>
    <w:rsid w:val="2DAE6677"/>
    <w:rsid w:val="2DCE49B8"/>
    <w:rsid w:val="2F252991"/>
    <w:rsid w:val="2FABE121"/>
    <w:rsid w:val="2FB009A8"/>
    <w:rsid w:val="3066D431"/>
    <w:rsid w:val="316B6F7A"/>
    <w:rsid w:val="323FFBC2"/>
    <w:rsid w:val="32B4E5F3"/>
    <w:rsid w:val="32BB6CEF"/>
    <w:rsid w:val="32DF1784"/>
    <w:rsid w:val="331505E2"/>
    <w:rsid w:val="333F6CA2"/>
    <w:rsid w:val="3362D392"/>
    <w:rsid w:val="33E1CFDE"/>
    <w:rsid w:val="34310774"/>
    <w:rsid w:val="3498EBE4"/>
    <w:rsid w:val="3498EBE4"/>
    <w:rsid w:val="34B02094"/>
    <w:rsid w:val="3591BE05"/>
    <w:rsid w:val="35AE3062"/>
    <w:rsid w:val="35AEA432"/>
    <w:rsid w:val="35E5FD27"/>
    <w:rsid w:val="35FDB56B"/>
    <w:rsid w:val="3610E639"/>
    <w:rsid w:val="3617EF67"/>
    <w:rsid w:val="364997BE"/>
    <w:rsid w:val="36954015"/>
    <w:rsid w:val="36AC4E3C"/>
    <w:rsid w:val="3719C1CC"/>
    <w:rsid w:val="3737291F"/>
    <w:rsid w:val="37C9F638"/>
    <w:rsid w:val="37D8AFBC"/>
    <w:rsid w:val="380B8C97"/>
    <w:rsid w:val="3871047A"/>
    <w:rsid w:val="38CF0B55"/>
    <w:rsid w:val="39394CDB"/>
    <w:rsid w:val="397167C7"/>
    <w:rsid w:val="3B07E11D"/>
    <w:rsid w:val="3B34E513"/>
    <w:rsid w:val="3B39E8F7"/>
    <w:rsid w:val="3B51F515"/>
    <w:rsid w:val="3C26A3BB"/>
    <w:rsid w:val="3CF37373"/>
    <w:rsid w:val="3D7D9F02"/>
    <w:rsid w:val="3D9235FD"/>
    <w:rsid w:val="3DB05BEE"/>
    <w:rsid w:val="3EAA8D7C"/>
    <w:rsid w:val="3EB783AE"/>
    <w:rsid w:val="3EB783AE"/>
    <w:rsid w:val="3EC514BE"/>
    <w:rsid w:val="3ECC1F8A"/>
    <w:rsid w:val="3EED2C0D"/>
    <w:rsid w:val="3FBE3E98"/>
    <w:rsid w:val="403735A9"/>
    <w:rsid w:val="40520CF9"/>
    <w:rsid w:val="417C6EAD"/>
    <w:rsid w:val="41B4FAFE"/>
    <w:rsid w:val="4345AC95"/>
    <w:rsid w:val="438FF489"/>
    <w:rsid w:val="4410A8FD"/>
    <w:rsid w:val="44748B66"/>
    <w:rsid w:val="451B2631"/>
    <w:rsid w:val="459D5564"/>
    <w:rsid w:val="45A655EC"/>
    <w:rsid w:val="45BD702E"/>
    <w:rsid w:val="476A2EB8"/>
    <w:rsid w:val="47B1A8A1"/>
    <w:rsid w:val="49416CFF"/>
    <w:rsid w:val="4985B76A"/>
    <w:rsid w:val="4985B76A"/>
    <w:rsid w:val="49ADC61F"/>
    <w:rsid w:val="49DC7240"/>
    <w:rsid w:val="4B66366E"/>
    <w:rsid w:val="4B9417A5"/>
    <w:rsid w:val="4BA7E3B5"/>
    <w:rsid w:val="4BEC34DD"/>
    <w:rsid w:val="4D0F9A24"/>
    <w:rsid w:val="4D12F9A5"/>
    <w:rsid w:val="4D3888B5"/>
    <w:rsid w:val="4D3BA50C"/>
    <w:rsid w:val="4DAFC24D"/>
    <w:rsid w:val="4DC5C934"/>
    <w:rsid w:val="4DFB1296"/>
    <w:rsid w:val="4E03328D"/>
    <w:rsid w:val="4F2D45C6"/>
    <w:rsid w:val="4F4BF3B8"/>
    <w:rsid w:val="4F5EB3B3"/>
    <w:rsid w:val="4F7C1CAE"/>
    <w:rsid w:val="50EA1A0A"/>
    <w:rsid w:val="5101BD54"/>
    <w:rsid w:val="517AC864"/>
    <w:rsid w:val="517AC864"/>
    <w:rsid w:val="51E0C48A"/>
    <w:rsid w:val="51F129BB"/>
    <w:rsid w:val="52FD36C2"/>
    <w:rsid w:val="5381029D"/>
    <w:rsid w:val="53868DF3"/>
    <w:rsid w:val="53868DF3"/>
    <w:rsid w:val="53F870B4"/>
    <w:rsid w:val="544076E0"/>
    <w:rsid w:val="54D269E7"/>
    <w:rsid w:val="55098D72"/>
    <w:rsid w:val="5694D699"/>
    <w:rsid w:val="56E95368"/>
    <w:rsid w:val="57685AD3"/>
    <w:rsid w:val="57F609E0"/>
    <w:rsid w:val="5822714B"/>
    <w:rsid w:val="5822EC5B"/>
    <w:rsid w:val="582691B1"/>
    <w:rsid w:val="58545975"/>
    <w:rsid w:val="589701D8"/>
    <w:rsid w:val="58BFE72C"/>
    <w:rsid w:val="58C7537E"/>
    <w:rsid w:val="59692B71"/>
    <w:rsid w:val="59A4A7BE"/>
    <w:rsid w:val="59E27348"/>
    <w:rsid w:val="5A1C1FA1"/>
    <w:rsid w:val="5AE29E49"/>
    <w:rsid w:val="5BD9F255"/>
    <w:rsid w:val="5BEDD9CF"/>
    <w:rsid w:val="5C321AA0"/>
    <w:rsid w:val="5C66B218"/>
    <w:rsid w:val="5CD97FCB"/>
    <w:rsid w:val="5CF59A7A"/>
    <w:rsid w:val="5D7AB8FE"/>
    <w:rsid w:val="5D7EEE40"/>
    <w:rsid w:val="5D84A242"/>
    <w:rsid w:val="5DA16ADA"/>
    <w:rsid w:val="5F99A31D"/>
    <w:rsid w:val="5FB3433F"/>
    <w:rsid w:val="5FDB3121"/>
    <w:rsid w:val="609DF608"/>
    <w:rsid w:val="60A6FC1F"/>
    <w:rsid w:val="6183A171"/>
    <w:rsid w:val="61DC3302"/>
    <w:rsid w:val="623024D9"/>
    <w:rsid w:val="627C44E3"/>
    <w:rsid w:val="627C44E3"/>
    <w:rsid w:val="62BE6A4F"/>
    <w:rsid w:val="62E2327F"/>
    <w:rsid w:val="640383B4"/>
    <w:rsid w:val="64987280"/>
    <w:rsid w:val="64F57308"/>
    <w:rsid w:val="65505FF8"/>
    <w:rsid w:val="6698EE5A"/>
    <w:rsid w:val="670BB5E2"/>
    <w:rsid w:val="688C53A3"/>
    <w:rsid w:val="68A90F8F"/>
    <w:rsid w:val="690E4F9B"/>
    <w:rsid w:val="69A3DBE6"/>
    <w:rsid w:val="6A67FB92"/>
    <w:rsid w:val="6B9D12A5"/>
    <w:rsid w:val="6BC5A77C"/>
    <w:rsid w:val="6C9EA937"/>
    <w:rsid w:val="6D20FE5E"/>
    <w:rsid w:val="6EA779CE"/>
    <w:rsid w:val="6EE1E3BD"/>
    <w:rsid w:val="6FEC5A91"/>
    <w:rsid w:val="6FFC2D8C"/>
    <w:rsid w:val="70812531"/>
    <w:rsid w:val="70A79DA6"/>
    <w:rsid w:val="7137C822"/>
    <w:rsid w:val="715B25B6"/>
    <w:rsid w:val="715DEA28"/>
    <w:rsid w:val="71A97B4B"/>
    <w:rsid w:val="71E11068"/>
    <w:rsid w:val="722EC88C"/>
    <w:rsid w:val="72619535"/>
    <w:rsid w:val="73D38B44"/>
    <w:rsid w:val="745D1568"/>
    <w:rsid w:val="74825341"/>
    <w:rsid w:val="75148844"/>
    <w:rsid w:val="75A4940B"/>
    <w:rsid w:val="75ED84F7"/>
    <w:rsid w:val="75F69B36"/>
    <w:rsid w:val="761AE138"/>
    <w:rsid w:val="7642D002"/>
    <w:rsid w:val="767889FA"/>
    <w:rsid w:val="769AB493"/>
    <w:rsid w:val="7750CCAB"/>
    <w:rsid w:val="775AC085"/>
    <w:rsid w:val="78188546"/>
    <w:rsid w:val="78DFBB72"/>
    <w:rsid w:val="79143ED1"/>
    <w:rsid w:val="792966BD"/>
    <w:rsid w:val="79D94A3F"/>
    <w:rsid w:val="7AF85267"/>
    <w:rsid w:val="7BC9AFBE"/>
    <w:rsid w:val="7BE6DFAA"/>
    <w:rsid w:val="7C8A5CE3"/>
    <w:rsid w:val="7D3CEF87"/>
    <w:rsid w:val="7D525207"/>
    <w:rsid w:val="7D7831EA"/>
    <w:rsid w:val="7DF9A54A"/>
    <w:rsid w:val="7E3A465D"/>
    <w:rsid w:val="7F3D4D56"/>
    <w:rsid w:val="7FB30E49"/>
    <w:rsid w:val="7FD8D039"/>
    <w:rsid w:val="7FD9D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1277"/>
  <w15:chartTrackingRefBased/>
  <w15:docId w15:val="{C6F1A1CF-632D-4D24-9BD4-0D47DE1E4B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5FDB3121"/>
    <w:pPr>
      <w:tabs>
        <w:tab w:val="center" w:leader="none" w:pos="4680"/>
        <w:tab w:val="right" w:leader="none" w:pos="9360"/>
      </w:tabs>
      <w:spacing w:after="0" w:line="240" w:lineRule="auto"/>
    </w:pPr>
  </w:style>
  <w:style w:type="paragraph" w:styleId="Footer">
    <w:uiPriority w:val="99"/>
    <w:name w:val="footer"/>
    <w:basedOn w:val="Normal"/>
    <w:unhideWhenUsed/>
    <w:rsid w:val="5FDB3121"/>
    <w:pPr>
      <w:tabs>
        <w:tab w:val="center" w:leader="none" w:pos="4680"/>
        <w:tab w:val="right" w:leader="none" w:pos="9360"/>
      </w:tabs>
      <w:spacing w:after="0" w:line="240" w:lineRule="auto"/>
    </w:pPr>
  </w:style>
  <w:style w:type="paragraph" w:styleId="ListParagraph">
    <w:uiPriority w:val="34"/>
    <w:name w:val="List Paragraph"/>
    <w:basedOn w:val="Normal"/>
    <w:qFormat/>
    <w:rsid w:val="44748B6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22ddba58cc224a39" /><Relationship Type="http://schemas.openxmlformats.org/officeDocument/2006/relationships/header" Target="/word/header.xml" Id="R88a1a9400f6148f8" /><Relationship Type="http://schemas.openxmlformats.org/officeDocument/2006/relationships/footer" Target="/word/footer.xml" Id="Rb3b5e049f68f44c9" /><Relationship Type="http://schemas.openxmlformats.org/officeDocument/2006/relationships/numbering" Target="/word/numbering.xml" Id="Ref20b892a8cb4bb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9</revision>
  <dcterms:created xsi:type="dcterms:W3CDTF">2025-06-13T08:32:21.4440446Z</dcterms:created>
  <dcterms:modified xsi:type="dcterms:W3CDTF">2025-06-25T13:47:30.5733792Z</dcterms:modified>
</coreProperties>
</file>