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A9C71D7" wp14:paraId="2C078E63" wp14:textId="7756D622">
      <w:pPr>
        <w:pStyle w:val="Normal"/>
        <w:rPr>
          <w:b w:val="1"/>
          <w:bCs w:val="1"/>
          <w:sz w:val="20"/>
          <w:szCs w:val="20"/>
        </w:rPr>
      </w:pPr>
      <w:r w:rsidRPr="1A9C71D7" w:rsidR="083E1A02">
        <w:rPr>
          <w:b w:val="1"/>
          <w:bCs w:val="1"/>
          <w:sz w:val="20"/>
          <w:szCs w:val="20"/>
        </w:rPr>
        <w:t>Bo</w:t>
      </w:r>
      <w:r w:rsidR="083E1A02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130FAD3F" wp14:anchorId="1FFF2C4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7986" cy="537627"/>
            <wp:effectExtent l="0" t="0" r="0" b="0"/>
            <wp:wrapSquare wrapText="bothSides"/>
            <wp:docPr id="8775445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d30bf1c6ee478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86" cy="537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A9C71D7" w:rsidR="083E1A02">
        <w:rPr>
          <w:b w:val="1"/>
          <w:bCs w:val="1"/>
          <w:sz w:val="20"/>
          <w:szCs w:val="20"/>
        </w:rPr>
        <w:t>wlis</w:t>
      </w:r>
      <w:r w:rsidRPr="1A9C71D7" w:rsidR="083E1A02">
        <w:rPr>
          <w:b w:val="1"/>
          <w:bCs w:val="1"/>
          <w:sz w:val="20"/>
          <w:szCs w:val="20"/>
        </w:rPr>
        <w:t>h</w:t>
      </w:r>
      <w:r w:rsidRPr="1A9C71D7" w:rsidR="083E1A02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 w:rsidRPr="1A9C71D7" w:rsidR="29180A2B">
        <w:rPr>
          <w:b w:val="1"/>
          <w:bCs w:val="1"/>
          <w:sz w:val="20"/>
          <w:szCs w:val="20"/>
        </w:rPr>
        <w:t xml:space="preserve">Art and Design</w:t>
      </w:r>
      <w:r w:rsidRPr="1A9C71D7" w:rsidR="2AAF82D5">
        <w:rPr>
          <w:b w:val="1"/>
          <w:bCs w:val="1"/>
          <w:sz w:val="20"/>
          <w:szCs w:val="20"/>
        </w:rPr>
        <w:t xml:space="preserve"> </w:t>
      </w:r>
      <w:r w:rsidRPr="1A9C71D7" w:rsidR="083E1A02">
        <w:rPr>
          <w:b w:val="1"/>
          <w:bCs w:val="1"/>
          <w:sz w:val="20"/>
          <w:szCs w:val="20"/>
        </w:rPr>
        <w:t xml:space="preserve">Curriculum</w:t>
      </w:r>
      <w:r w:rsidRPr="1A9C71D7" w:rsidR="7368F098">
        <w:rPr>
          <w:b w:val="1"/>
          <w:bCs w:val="1"/>
          <w:sz w:val="20"/>
          <w:szCs w:val="20"/>
        </w:rPr>
        <w:t xml:space="preserve"> Overview</w:t>
      </w:r>
    </w:p>
    <w:p w:rsidR="3D3067FE" w:rsidP="4F990388" w:rsidRDefault="3D3067FE" w14:paraId="525C5D39" w14:textId="3ADF8AC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F990388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At </w:t>
      </w:r>
      <w:r w:rsidRPr="4F990388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Bowlish</w:t>
      </w:r>
      <w:r w:rsidRPr="4F990388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Infant School, we use </w:t>
      </w:r>
      <w:r w:rsidRPr="4F990388" w:rsidR="6284F5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Access Art</w:t>
      </w:r>
      <w:r w:rsidRPr="4F990388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lesson p</w:t>
      </w:r>
      <w:r w:rsidRPr="4F990388" w:rsidR="0888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athways</w:t>
      </w:r>
      <w:r w:rsidRPr="4F990388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and resources to deliver our </w:t>
      </w:r>
      <w:r w:rsidRPr="4F990388" w:rsidR="62D23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Art and Design</w:t>
      </w:r>
      <w:r w:rsidRPr="4F990388" w:rsidR="3D3067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Curriculum. </w:t>
      </w:r>
      <w:r w:rsidRPr="4F990388" w:rsidR="79D5DA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Within our art and design curriculum we use the terms </w:t>
      </w:r>
      <w:r w:rsidRPr="4F990388" w:rsidR="71F4E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practical knowledge, theoretical </w:t>
      </w:r>
      <w:r w:rsidRPr="4F990388" w:rsidR="71F4E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knowledge</w:t>
      </w:r>
      <w:r w:rsidRPr="4F990388" w:rsidR="71F4E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and disciplinary knowledge as suggested by the OFSTED subject review of Art and Design These terms are defined </w:t>
      </w:r>
      <w:r w:rsidRPr="4F990388" w:rsidR="71F4E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below:</w:t>
      </w:r>
    </w:p>
    <w:p w:rsidR="4BABBC07" w:rsidP="248B3B60" w:rsidRDefault="4BABBC07" w14:paraId="383643A1" w14:textId="7059A22A">
      <w:pPr>
        <w:pStyle w:val="Normal"/>
        <w:shd w:val="clear" w:color="auto" w:fill="FFFFFF" w:themeFill="background1"/>
        <w:spacing w:before="0" w:beforeAutospacing="off" w:after="285" w:afterAutospacing="on" w:line="240" w:lineRule="auto"/>
        <w:ind w:left="0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</w:pPr>
      <w:r w:rsidRPr="248B3B60" w:rsidR="4BABBC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-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‘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practical knowledge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’,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 xml:space="preserve"> which is about developing technical 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proficiency</w:t>
      </w:r>
    </w:p>
    <w:p w:rsidR="20EEDB5C" w:rsidP="4F990388" w:rsidRDefault="20EEDB5C" w14:paraId="5F19A7BB" w14:textId="5F71ABA1">
      <w:pPr>
        <w:pStyle w:val="Normal"/>
        <w:shd w:val="clear" w:color="auto" w:fill="FFFFFF" w:themeFill="background1"/>
        <w:spacing w:before="0" w:beforeAutospacing="off" w:after="285" w:afterAutospacing="on" w:line="240" w:lineRule="auto"/>
        <w:ind w:left="0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D70B8"/>
          <w:sz w:val="18"/>
          <w:szCs w:val="18"/>
          <w:u w:val="single"/>
          <w:vertAlign w:val="superscript"/>
          <w:lang w:val="en-US"/>
        </w:rPr>
      </w:pPr>
      <w:r w:rsidRPr="4F990388" w:rsidR="20EEDB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US"/>
        </w:rPr>
        <w:t>-</w:t>
      </w:r>
      <w:r w:rsidRPr="4F990388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US"/>
        </w:rPr>
        <w:t>‘</w:t>
      </w:r>
      <w:r w:rsidRPr="4F990388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US"/>
        </w:rPr>
        <w:t>theoretical</w:t>
      </w:r>
      <w:r w:rsidRPr="4F990388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US"/>
        </w:rPr>
        <w:t xml:space="preserve"> knowledge</w:t>
      </w:r>
      <w:r w:rsidRPr="4F990388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US"/>
        </w:rPr>
        <w:t>’,</w:t>
      </w:r>
      <w:r w:rsidRPr="4F990388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US"/>
        </w:rPr>
        <w:t xml:space="preserve"> which is the cultural and contextual content that pupils learn about artists and artwor</w:t>
      </w:r>
      <w:r w:rsidRPr="4F990388" w:rsidR="5CD0E3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US"/>
        </w:rPr>
        <w:t>k</w:t>
      </w:r>
    </w:p>
    <w:p w:rsidR="2A4823CC" w:rsidP="248B3B60" w:rsidRDefault="2A4823CC" w14:paraId="3B47B9BA" w14:textId="2190DCE1">
      <w:pPr>
        <w:pStyle w:val="Normal"/>
        <w:shd w:val="clear" w:color="auto" w:fill="FFFFFF" w:themeFill="background1"/>
        <w:spacing w:before="0" w:beforeAutospacing="off" w:after="285" w:afterAutospacing="on" w:line="240" w:lineRule="auto"/>
        <w:ind w:left="0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</w:pPr>
      <w:r w:rsidRPr="248B3B60" w:rsidR="2A4823C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-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‘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disciplinary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 xml:space="preserve"> knowledge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’,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 xml:space="preserve"> which is what pupils learn about how art is studied, 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>discussed</w:t>
      </w:r>
      <w:r w:rsidRPr="248B3B60" w:rsidR="2D5C9D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18"/>
          <w:szCs w:val="18"/>
          <w:lang w:val="en-GB"/>
        </w:rPr>
        <w:t xml:space="preserve"> and judged</w:t>
      </w:r>
    </w:p>
    <w:p w:rsidR="29180A2B" w:rsidP="29180A2B" w:rsidRDefault="29180A2B" w14:paraId="45960E08" w14:textId="06078008">
      <w:pPr>
        <w:pStyle w:val="Normal"/>
        <w:shd w:val="clear" w:color="auto" w:fill="FFFFFF" w:themeFill="background1"/>
        <w:spacing w:before="0" w:beforeAutospacing="off" w:after="285" w:afterAutospacing="on" w:line="240" w:lineRule="auto"/>
        <w:ind w:left="0" w:righ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B0C0C"/>
          <w:sz w:val="20"/>
          <w:szCs w:val="20"/>
          <w:lang w:val="en-GB"/>
        </w:rPr>
      </w:pPr>
    </w:p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7900ED61" w:rsidTr="4ECAAA11" w14:paraId="354247CA">
        <w:trPr>
          <w:trHeight w:val="300"/>
        </w:trPr>
        <w:tc>
          <w:tcPr>
            <w:tcW w:w="14400" w:type="dxa"/>
            <w:gridSpan w:val="6"/>
            <w:shd w:val="clear" w:color="auto" w:fill="FF0000"/>
            <w:tcMar/>
          </w:tcPr>
          <w:p w14:paraId="0F25EF23"/>
        </w:tc>
      </w:tr>
      <w:tr w:rsidR="7900ED61" w:rsidTr="4ECAAA11" w14:paraId="7F511093">
        <w:trPr>
          <w:trHeight w:val="300"/>
        </w:trPr>
        <w:tc>
          <w:tcPr>
            <w:tcW w:w="2400" w:type="dxa"/>
            <w:tcMar/>
          </w:tcPr>
          <w:p w:rsidR="723C5E24" w:rsidP="62C0E4C4" w:rsidRDefault="723C5E24" w14:paraId="43427843" w14:textId="3CB2105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2C0E4C4" w:rsidR="723C5E2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Autumn</w:t>
            </w:r>
            <w:r w:rsidRPr="62C0E4C4" w:rsidR="57ED82D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400" w:type="dxa"/>
            <w:tcMar/>
          </w:tcPr>
          <w:p w:rsidR="647084C3" w:rsidP="4F990388" w:rsidRDefault="647084C3" w14:paraId="5C3E55D7" w14:textId="2DD01C5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57ED82D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Autumn 2</w:t>
            </w:r>
          </w:p>
        </w:tc>
        <w:tc>
          <w:tcPr>
            <w:tcW w:w="2400" w:type="dxa"/>
            <w:tcMar/>
          </w:tcPr>
          <w:p w:rsidR="464E603C" w:rsidP="4F990388" w:rsidRDefault="464E603C" w14:paraId="0BA259FF" w14:textId="6CF8439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723C5E2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Spring</w:t>
            </w:r>
            <w:r w:rsidRPr="4F990388" w:rsidR="4BB8DB7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400" w:type="dxa"/>
            <w:tcMar/>
          </w:tcPr>
          <w:p w:rsidR="6D073216" w:rsidP="4F990388" w:rsidRDefault="6D073216" w14:paraId="0E24C9E3" w14:textId="59CE607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4BB8DB7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Spring 2</w:t>
            </w:r>
          </w:p>
        </w:tc>
        <w:tc>
          <w:tcPr>
            <w:tcW w:w="2400" w:type="dxa"/>
            <w:tcMar/>
          </w:tcPr>
          <w:p w:rsidR="464E603C" w:rsidP="4F990388" w:rsidRDefault="464E603C" w14:paraId="191560A3" w14:textId="2DCBBAD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723C5E2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Summer</w:t>
            </w:r>
            <w:r w:rsidRPr="4F990388" w:rsidR="095AF39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400" w:type="dxa"/>
            <w:tcMar/>
          </w:tcPr>
          <w:p w:rsidR="24D2E9ED" w:rsidP="4F990388" w:rsidRDefault="24D2E9ED" w14:paraId="1283219F" w14:textId="428C9F2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095AF39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Summer 2</w:t>
            </w:r>
          </w:p>
        </w:tc>
      </w:tr>
      <w:tr w:rsidR="75C2A4B1" w:rsidTr="4ECAAA11" w14:paraId="793CB545">
        <w:trPr>
          <w:trHeight w:val="300"/>
        </w:trPr>
        <w:tc>
          <w:tcPr>
            <w:tcW w:w="2400" w:type="dxa"/>
            <w:tcMar/>
          </w:tcPr>
          <w:p w:rsidR="278BA145" w:rsidP="62C0E4C4" w:rsidRDefault="278BA145" w14:paraId="679B2095" w14:textId="5541B96F">
            <w:pPr>
              <w:pStyle w:val="Normal"/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62C0E4C4" w:rsidR="278BA14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S</w:t>
            </w: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piral Art</w:t>
            </w:r>
          </w:p>
          <w:p w:rsidR="7C8C3448" w:rsidP="62C0E4C4" w:rsidRDefault="7C8C3448" w14:paraId="2A3D4B7F" w14:textId="28287532">
            <w:p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="7C8C3448">
              <w:drawing>
                <wp:inline wp14:editId="5D7784D6" wp14:anchorId="1451CB9A">
                  <wp:extent cx="348343" cy="304800"/>
                  <wp:effectExtent l="0" t="0" r="0" b="0"/>
                  <wp:docPr id="142912212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0787371c692442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8343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8C3448" w:rsidP="62C0E4C4" w:rsidRDefault="7C8C3448" w14:paraId="21098516" w14:textId="6A48A8FA">
            <w:pPr>
              <w:jc w:val="left"/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2C0E4C4" w:rsidR="7C8C3448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How can we use our whole bodies to make drawings?</w:t>
            </w:r>
          </w:p>
          <w:p w:rsidR="62C0E4C4" w:rsidP="62C0E4C4" w:rsidRDefault="62C0E4C4" w14:paraId="5C30F50A" w14:textId="0AD619AD">
            <w:pPr>
              <w:jc w:val="both"/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5F27703E" w:rsidP="62C0E4C4" w:rsidRDefault="5F27703E" w14:paraId="765031FD" w14:textId="49969AD6">
            <w:pPr>
              <w:jc w:val="left"/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2C0E4C4" w:rsidR="5F27703E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Artists: Molly Hasland, </w:t>
            </w:r>
            <w:r w:rsidRPr="62C0E4C4" w:rsidR="5F27703E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Wassily Kandinsky</w:t>
            </w:r>
          </w:p>
        </w:tc>
        <w:tc>
          <w:tcPr>
            <w:tcW w:w="2400" w:type="dxa"/>
            <w:shd w:val="clear" w:color="auto" w:fill="D9D9D9" w:themeFill="background1" w:themeFillShade="D9"/>
            <w:tcMar/>
            <w:vAlign w:val="top"/>
          </w:tcPr>
          <w:p w:rsidR="0D6E7648" w:rsidP="62C0E4C4" w:rsidRDefault="0D6E7648" w14:paraId="7D35F428" w14:textId="06485372">
            <w:p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2400" w:type="dxa"/>
            <w:tcMar/>
            <w:vAlign w:val="top"/>
          </w:tcPr>
          <w:p w:rsidR="0D6E7648" w:rsidP="4ECAAA11" w:rsidRDefault="0D6E7648" w14:paraId="67CBC4C5" w14:textId="58DDBED0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4ECAAA11" w:rsidR="62490B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Expressive Painting</w:t>
            </w:r>
          </w:p>
          <w:p w:rsidR="0D6E7648" w:rsidP="4ECAAA11" w:rsidRDefault="0D6E7648" w14:paraId="52D5B792" w14:textId="0C70E306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="62490B99">
              <w:drawing>
                <wp:inline wp14:editId="3DACDB59" wp14:anchorId="40A6DC1E">
                  <wp:extent cx="361950" cy="334108"/>
                  <wp:effectExtent l="0" t="0" r="0" b="0"/>
                  <wp:docPr id="17228382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fe022c727fc425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361950" cy="334108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D6E7648" w:rsidP="4ECAAA11" w:rsidRDefault="0D6E7648" w14:paraId="71693A9C" w14:textId="71C284AC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ECAAA11" w:rsidR="62490B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How can we explore </w:t>
            </w:r>
            <w:r w:rsidRPr="4ECAAA11" w:rsidR="62490B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colour</w:t>
            </w:r>
            <w:r w:rsidRPr="4ECAAA11" w:rsidR="62490B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using a variety of mark-making tools?</w:t>
            </w:r>
          </w:p>
          <w:p w:rsidR="0D6E7648" w:rsidP="4ECAAA11" w:rsidRDefault="0D6E7648" w14:paraId="02D51328" w14:textId="795AF7B6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0D6E7648" w:rsidP="4ECAAA11" w:rsidRDefault="0D6E7648" w14:paraId="4F8A0668" w14:textId="5DC4C4D0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ECAAA11" w:rsidR="62490B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Artists: Marela Zacarias, Charlie French, Vincent Van Gogh, Paul Cezanne, </w:t>
            </w:r>
            <w:r w:rsidRPr="4ECAAA11" w:rsidR="62490B9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Alce Harfield</w:t>
            </w:r>
          </w:p>
          <w:p w:rsidR="0D6E7648" w:rsidP="4ECAAA11" w:rsidRDefault="0D6E7648" w14:paraId="16C03F40" w14:textId="6D20117E">
            <w:pPr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  <w:tcMar/>
            <w:vAlign w:val="top"/>
          </w:tcPr>
          <w:p w:rsidR="4F990388" w:rsidP="62C0E4C4" w:rsidRDefault="4F990388" w14:paraId="040702AD" w14:textId="14A201F4">
            <w:p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</w:tc>
        <w:tc>
          <w:tcPr>
            <w:tcW w:w="2400" w:type="dxa"/>
            <w:tcMar/>
            <w:vAlign w:val="top"/>
          </w:tcPr>
          <w:p w:rsidR="0D6E7648" w:rsidP="62C0E4C4" w:rsidRDefault="0D6E7648" w14:paraId="75E36A29" w14:textId="757061B1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Inspired by Flora and Fauna</w:t>
            </w:r>
          </w:p>
          <w:p w:rsidR="0D6E7648" w:rsidP="62C0E4C4" w:rsidRDefault="0D6E7648" w14:paraId="1755980A" w14:textId="73B8D942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="7C8C3448">
              <w:drawing>
                <wp:inline wp14:editId="0A4A798E" wp14:anchorId="591F5A9A">
                  <wp:extent cx="371475" cy="342900"/>
                  <wp:effectExtent l="0" t="0" r="0" b="0"/>
                  <wp:docPr id="139464945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4cb1fcc8d0a43a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D6E7648" w:rsidP="62C0E4C4" w:rsidRDefault="0D6E7648" w14:paraId="630D3610" w14:textId="5FD2007A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How can we use shape, </w:t>
            </w: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line</w:t>
            </w: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and </w:t>
            </w: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colour</w:t>
            </w: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to make collages inspired by flora and fauna around us?</w:t>
            </w:r>
          </w:p>
          <w:p w:rsidR="0D6E7648" w:rsidP="62C0E4C4" w:rsidRDefault="0D6E7648" w14:paraId="2828AFF4" w14:textId="5B88F17A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0D6E7648" w:rsidP="62C0E4C4" w:rsidRDefault="0D6E7648" w14:paraId="461D07DF" w14:textId="6DFE1D1A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62C0E4C4" w:rsidR="290DA8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Talking points of artists:</w:t>
            </w:r>
          </w:p>
          <w:p w:rsidR="0D6E7648" w:rsidP="62C0E4C4" w:rsidRDefault="0D6E7648" w14:paraId="4D86BACD" w14:textId="596D3CEF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62C0E4C4" w:rsidR="290DA8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Henri Rousseau, Erin Anfinson, Hannah Borger, Jan van Kessel, Pierre-Joseph </w:t>
            </w:r>
            <w:r w:rsidRPr="62C0E4C4" w:rsidR="290DA81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Redouté</w:t>
            </w:r>
          </w:p>
        </w:tc>
        <w:tc>
          <w:tcPr>
            <w:tcW w:w="2400" w:type="dxa"/>
            <w:tcMar/>
            <w:vAlign w:val="top"/>
          </w:tcPr>
          <w:p w:rsidR="0D6E7648" w:rsidP="62C0E4C4" w:rsidRDefault="0D6E7648" w14:paraId="7A40EE21" w14:textId="46D6C2E4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2C0E4C4" w:rsidR="2AD03CF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Be an architect</w:t>
            </w:r>
          </w:p>
          <w:p w:rsidR="0D6E7648" w:rsidP="6E872656" w:rsidRDefault="0D6E7648" w14:paraId="20DD45EE" w14:textId="1448C965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12"/>
                <w:szCs w:val="12"/>
              </w:rPr>
            </w:pPr>
            <w:r w:rsidR="4666FA08">
              <w:drawing>
                <wp:inline wp14:editId="634FF462" wp14:anchorId="12DCC6AF">
                  <wp:extent cx="314391" cy="314391"/>
                  <wp:effectExtent l="0" t="0" r="0" b="0"/>
                  <wp:docPr id="55508855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28a70224a4146f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14391" cy="31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D6E7648" w:rsidP="62C0E4C4" w:rsidRDefault="0D6E7648" w14:paraId="2DC7A723" w14:textId="7189D64D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2C0E4C4" w:rsidR="656DB4F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How can we make our own architectural models and design structures which other people respond to? </w:t>
            </w:r>
          </w:p>
          <w:p w:rsidR="0D6E7648" w:rsidP="62C0E4C4" w:rsidRDefault="0D6E7648" w14:paraId="61A213D8" w14:textId="3460F03C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0D6E7648" w:rsidP="4A372487" w:rsidRDefault="0D6E7648" w14:paraId="2D639510" w14:textId="5AE718D2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A372487" w:rsidR="6EC084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Artists: </w:t>
            </w:r>
            <w:r w:rsidRPr="4A372487" w:rsidR="6EC084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Hundertwasser, Zaha Hadid</w:t>
            </w:r>
            <w:r w:rsidRPr="4A372487" w:rsidR="65FF865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,</w:t>
            </w:r>
          </w:p>
        </w:tc>
      </w:tr>
    </w:tbl>
    <w:p w:rsidR="4F990388" w:rsidP="62C0E4C4" w:rsidRDefault="4F990388" w14:paraId="275475F1" w14:textId="54DEAFBC">
      <w:pPr>
        <w:jc w:val="both"/>
        <w:rPr>
          <w:sz w:val="16"/>
          <w:szCs w:val="16"/>
        </w:rPr>
      </w:pPr>
    </w:p>
    <w:tbl>
      <w:tblPr>
        <w:tblStyle w:val="TableGrid"/>
        <w:tblW w:w="14400" w:type="dxa"/>
        <w:jc w:val="left"/>
        <w:tblLook w:val="06A0" w:firstRow="1" w:lastRow="0" w:firstColumn="1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75C2A4B1" w:rsidTr="4ECAAA11" w14:paraId="480B6566">
        <w:trPr>
          <w:trHeight w:val="300"/>
        </w:trPr>
        <w:tc>
          <w:tcPr>
            <w:tcW w:w="14400" w:type="dxa"/>
            <w:gridSpan w:val="6"/>
            <w:shd w:val="clear" w:color="auto" w:fill="FF0000"/>
            <w:tcMar/>
          </w:tcPr>
          <w:p w:rsidP="6E872656" w14:paraId="6A01B4C3" w14:textId="1B00F3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872656" w:rsidR="5B5F906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.</w:t>
            </w:r>
          </w:p>
        </w:tc>
      </w:tr>
      <w:tr w:rsidR="75C2A4B1" w:rsidTr="4ECAAA11" w14:paraId="0E1F78D8">
        <w:trPr>
          <w:trHeight w:val="300"/>
        </w:trPr>
        <w:tc>
          <w:tcPr>
            <w:tcW w:w="2400" w:type="dxa"/>
            <w:tcMar/>
          </w:tcPr>
          <w:p w:rsidR="101CBD5C" w:rsidP="62C0E4C4" w:rsidRDefault="101CBD5C" w14:paraId="527D5CD5" w14:textId="0DEF1B6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62C0E4C4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Autumn</w:t>
            </w:r>
            <w:r w:rsidRPr="62C0E4C4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400" w:type="dxa"/>
            <w:tcMar/>
          </w:tcPr>
          <w:p w:rsidR="75C2A4B1" w:rsidP="4F990388" w:rsidRDefault="75C2A4B1" w14:paraId="73D4EAD7" w14:textId="2DD01C5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Autumn 2</w:t>
            </w:r>
          </w:p>
        </w:tc>
        <w:tc>
          <w:tcPr>
            <w:tcW w:w="2400" w:type="dxa"/>
            <w:tcMar/>
          </w:tcPr>
          <w:p w:rsidR="75C2A4B1" w:rsidP="4F990388" w:rsidRDefault="75C2A4B1" w14:paraId="76A0CDB5" w14:textId="6CF84399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Spring</w:t>
            </w:r>
            <w:r w:rsidRPr="4F990388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400" w:type="dxa"/>
            <w:tcMar/>
          </w:tcPr>
          <w:p w:rsidR="75C2A4B1" w:rsidP="4F990388" w:rsidRDefault="75C2A4B1" w14:paraId="375B1A52" w14:textId="59CE607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Spring 2</w:t>
            </w:r>
          </w:p>
        </w:tc>
        <w:tc>
          <w:tcPr>
            <w:tcW w:w="2400" w:type="dxa"/>
            <w:tcMar/>
          </w:tcPr>
          <w:p w:rsidR="75C2A4B1" w:rsidP="4F990388" w:rsidRDefault="75C2A4B1" w14:paraId="54545011" w14:textId="2DCBBAD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Summer</w:t>
            </w:r>
            <w:r w:rsidRPr="4F990388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1</w:t>
            </w:r>
          </w:p>
        </w:tc>
        <w:tc>
          <w:tcPr>
            <w:tcW w:w="2400" w:type="dxa"/>
            <w:tcMar/>
          </w:tcPr>
          <w:p w:rsidR="75C2A4B1" w:rsidP="4F990388" w:rsidRDefault="75C2A4B1" w14:paraId="1F88B912" w14:textId="428C9F2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4F990388" w:rsidR="101CBD5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Summer 2</w:t>
            </w:r>
          </w:p>
        </w:tc>
      </w:tr>
      <w:tr w:rsidR="75C2A4B1" w:rsidTr="4ECAAA11" w14:paraId="6A5A22D0">
        <w:trPr>
          <w:trHeight w:val="300"/>
        </w:trPr>
        <w:tc>
          <w:tcPr>
            <w:tcW w:w="2400" w:type="dxa"/>
            <w:tcMar/>
          </w:tcPr>
          <w:p w:rsidR="7C8C3448" w:rsidP="62C0E4C4" w:rsidRDefault="7C8C3448" w14:paraId="79CA5F6B" w14:textId="0FFAE6D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Explore and</w:t>
            </w:r>
            <w:r w:rsidRPr="62C0E4C4" w:rsidR="653BBE7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 D</w:t>
            </w: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raw</w:t>
            </w:r>
          </w:p>
          <w:p w:rsidR="7C8C3448" w:rsidP="62C0E4C4" w:rsidRDefault="7C8C3448" w14:paraId="68FAEFC7" w14:textId="47933C6B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="7C8C3448">
              <w:drawing>
                <wp:inline wp14:editId="0E6D87B5" wp14:anchorId="6429A44B">
                  <wp:extent cx="372291" cy="342900"/>
                  <wp:effectExtent l="0" t="0" r="0" b="0"/>
                  <wp:docPr id="111880430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3e13d1836f4cc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229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C8C3448" w:rsidP="62C0E4C4" w:rsidRDefault="7C8C3448" w14:paraId="6DBEC3FD" w14:textId="37A14611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2C0E4C4" w:rsidR="7C8C344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How can we become open, curious, explorers of the world, and use what we find to inspire us to make art?</w:t>
            </w:r>
          </w:p>
          <w:p w:rsidR="62C0E4C4" w:rsidP="62C0E4C4" w:rsidRDefault="62C0E4C4" w14:paraId="62D65D0B" w14:textId="7BF03B6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7146AA07" w:rsidP="62C0E4C4" w:rsidRDefault="7146AA07" w14:paraId="285EE59A" w14:textId="2882B03F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2C0E4C4" w:rsidR="7146AA0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Artists: Rosie James, Alice Fox</w:t>
            </w:r>
          </w:p>
        </w:tc>
        <w:tc>
          <w:tcPr>
            <w:tcW w:w="2400" w:type="dxa"/>
            <w:shd w:val="clear" w:color="auto" w:fill="D9D9D9" w:themeFill="background1" w:themeFillShade="D9"/>
            <w:tcMar/>
          </w:tcPr>
          <w:p w:rsidR="0D6E7648" w:rsidP="6E872656" w:rsidRDefault="0D6E7648" w14:paraId="592489B5" w14:textId="4FCAF20B">
            <w:pPr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2400" w:type="dxa"/>
            <w:tcMar/>
          </w:tcPr>
          <w:p w:rsidR="0D6E7648" w:rsidP="6E872656" w:rsidRDefault="0D6E7648" w14:paraId="120E0B3B" w14:textId="5331E1A5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Pr="6E872656" w:rsidR="314BA7E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Simple Printmaking</w:t>
            </w:r>
          </w:p>
          <w:p w:rsidR="0D6E7648" w:rsidP="6E872656" w:rsidRDefault="0D6E7648" w14:paraId="2EB64B00" w14:textId="21A50397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  <w:r w:rsidR="314BA7E0">
              <w:drawing>
                <wp:inline wp14:editId="54426C16" wp14:anchorId="4A77B843">
                  <wp:extent cx="387436" cy="333375"/>
                  <wp:effectExtent l="0" t="0" r="0" b="0"/>
                  <wp:docPr id="45383761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a5de773921a45fe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87436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D6E7648" w:rsidP="6E872656" w:rsidRDefault="0D6E7648" w14:paraId="4502F3F8" w14:textId="04F52C49">
            <w:pPr>
              <w:jc w:val="left"/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E872656" w:rsidR="314BA7E0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How can we make prints using the things we find around us?</w:t>
            </w:r>
            <w:r w:rsidRPr="6E872656" w:rsidR="314BA7E0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 </w:t>
            </w:r>
          </w:p>
          <w:p w:rsidR="0D6E7648" w:rsidP="6E872656" w:rsidRDefault="0D6E7648" w14:paraId="0FCE7029" w14:textId="128CA8C6">
            <w:pPr>
              <w:jc w:val="left"/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0D6E7648" w:rsidP="6E872656" w:rsidRDefault="0D6E7648" w14:paraId="09F19624" w14:textId="19C65758">
            <w:pPr>
              <w:jc w:val="left"/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6E872656" w:rsidR="314BA7E0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Artists: William Morris</w:t>
            </w:r>
            <w:r w:rsidRPr="6E872656" w:rsidR="385189FC">
              <w:rPr>
                <w:rStyle w:val="normaltextrun"/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  <w:t>, Leonardo Di Vinci</w:t>
            </w:r>
          </w:p>
          <w:p w:rsidR="0D6E7648" w:rsidP="6E872656" w:rsidRDefault="0D6E7648" w14:paraId="335B6646" w14:textId="0E14D2E2">
            <w:pPr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  <w:tcMar/>
          </w:tcPr>
          <w:p w:rsidR="0D6E7648" w:rsidP="6E872656" w:rsidRDefault="0D6E7648" w14:paraId="099A55BD" w14:textId="2B07A3E9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2400" w:type="dxa"/>
            <w:tcMar/>
            <w:vAlign w:val="top"/>
          </w:tcPr>
          <w:p w:rsidR="0D6E7648" w:rsidP="4ECAAA11" w:rsidRDefault="0D6E7648" w14:paraId="42478A5C" w14:textId="0D7B8259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ECAAA11" w:rsidR="5CFCF7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Exploring Watercolour</w:t>
            </w:r>
          </w:p>
          <w:p w:rsidR="0D6E7648" w:rsidP="4ECAAA11" w:rsidRDefault="0D6E7648" w14:paraId="4724FBB5" w14:textId="628E6EDF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0D6E7648" w:rsidP="4ECAAA11" w:rsidRDefault="0D6E7648" w14:paraId="449F1A2E" w14:textId="20898661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="5CFCF7D8">
              <w:drawing>
                <wp:inline wp14:editId="04616AA4" wp14:anchorId="6849BD80">
                  <wp:extent cx="485775" cy="390525"/>
                  <wp:effectExtent l="0" t="0" r="0" b="0"/>
                  <wp:docPr id="533393990" name="" descr="Picture, 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0ead17529be470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4ECAAA11" w:rsidR="5CFCF7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How can we use the properties of watercolour to make experimental images?</w:t>
            </w:r>
          </w:p>
          <w:p w:rsidR="0D6E7648" w:rsidP="4ECAAA11" w:rsidRDefault="0D6E7648" w14:paraId="0EE0B9A0" w14:textId="558D97CC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  <w:p w:rsidR="0D6E7648" w:rsidP="4ECAAA11" w:rsidRDefault="0D6E7648" w14:paraId="010EF7DA" w14:textId="0EBA4A09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</w:pPr>
            <w:r w:rsidRPr="4ECAAA11" w:rsidR="5CFCF7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 xml:space="preserve">Artists: Paul Klee, Emma Burleigh, </w:t>
            </w:r>
            <w:r w:rsidRPr="4ECAAA11" w:rsidR="5CFCF7D8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US"/>
              </w:rPr>
              <w:t>Natasha Lee</w:t>
            </w:r>
          </w:p>
        </w:tc>
        <w:tc>
          <w:tcPr>
            <w:tcW w:w="2400" w:type="dxa"/>
            <w:shd w:val="clear" w:color="auto" w:fill="D9D9D9" w:themeFill="background1" w:themeFillShade="D9"/>
            <w:tcMar/>
          </w:tcPr>
          <w:p w:rsidR="0D6E7648" w:rsidP="6E872656" w:rsidRDefault="0D6E7648" w14:paraId="6CE49A08" w14:textId="0D3C486E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  <w:lang w:val="en-US"/>
              </w:rPr>
            </w:pPr>
          </w:p>
        </w:tc>
      </w:tr>
    </w:tbl>
    <w:p w:rsidR="7900ED61" w:rsidP="7900ED61" w:rsidRDefault="7900ED61" w14:paraId="46D927E7" w14:textId="5EB06DEE">
      <w:pPr>
        <w:pStyle w:val="Normal"/>
      </w:pPr>
    </w:p>
    <w:p w:rsidR="4A372487" w:rsidP="4A372487" w:rsidRDefault="4A372487" w14:paraId="69309C7F" w14:textId="65013E91">
      <w:pPr>
        <w:pStyle w:val="Normal"/>
      </w:pPr>
    </w:p>
    <w:p w:rsidR="6CD1CDFD" w:rsidP="4A372487" w:rsidRDefault="6CD1CDFD" w14:paraId="2D14E08D" w14:textId="455B7B22">
      <w:pPr>
        <w:pStyle w:val="Normal"/>
      </w:pPr>
      <w:r w:rsidR="6CD1CDFD">
        <w:rPr/>
        <w:t>Additional</w:t>
      </w:r>
      <w:r w:rsidR="6CD1CDFD">
        <w:rPr/>
        <w:t xml:space="preserve"> art units – forest school</w:t>
      </w:r>
    </w:p>
    <w:p w:rsidR="6CD1CDFD" w:rsidP="4A372487" w:rsidRDefault="6CD1CDFD" w14:paraId="4A1917DC" w14:textId="27D5CD6B">
      <w:pPr>
        <w:pStyle w:val="Normal"/>
      </w:pPr>
      <w:r w:rsidR="6CD1CDFD">
        <w:rPr/>
        <w:t>Clay sculpture – Jeff Body (Shepton Sheep)</w:t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02ce9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bf2fa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121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15bd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a51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370A36"/>
    <w:rsid w:val="0048AB70"/>
    <w:rsid w:val="00A6731C"/>
    <w:rsid w:val="00E40426"/>
    <w:rsid w:val="00FA7BB8"/>
    <w:rsid w:val="0144F4E0"/>
    <w:rsid w:val="01AD61D8"/>
    <w:rsid w:val="02346D24"/>
    <w:rsid w:val="02346D24"/>
    <w:rsid w:val="028E76D0"/>
    <w:rsid w:val="02F25A18"/>
    <w:rsid w:val="04315688"/>
    <w:rsid w:val="0436C62A"/>
    <w:rsid w:val="047C7312"/>
    <w:rsid w:val="051CDF18"/>
    <w:rsid w:val="0608B50B"/>
    <w:rsid w:val="06A34BE1"/>
    <w:rsid w:val="07AA7AB8"/>
    <w:rsid w:val="083E1A02"/>
    <w:rsid w:val="084EEDEA"/>
    <w:rsid w:val="08887182"/>
    <w:rsid w:val="08A170B1"/>
    <w:rsid w:val="08C3E7E1"/>
    <w:rsid w:val="08D33AF4"/>
    <w:rsid w:val="08E2915E"/>
    <w:rsid w:val="08E870FC"/>
    <w:rsid w:val="09395693"/>
    <w:rsid w:val="095AF398"/>
    <w:rsid w:val="09B0D457"/>
    <w:rsid w:val="0A2A957E"/>
    <w:rsid w:val="0AF75305"/>
    <w:rsid w:val="0C3827BE"/>
    <w:rsid w:val="0CBDDF72"/>
    <w:rsid w:val="0D6E7648"/>
    <w:rsid w:val="0DDE9E71"/>
    <w:rsid w:val="0DDE9E71"/>
    <w:rsid w:val="0EAC1FE9"/>
    <w:rsid w:val="0EC413A1"/>
    <w:rsid w:val="0FCAAC79"/>
    <w:rsid w:val="101CBD5C"/>
    <w:rsid w:val="123B30D8"/>
    <w:rsid w:val="1384514A"/>
    <w:rsid w:val="1409E73A"/>
    <w:rsid w:val="1435344F"/>
    <w:rsid w:val="149441CD"/>
    <w:rsid w:val="1751F3BB"/>
    <w:rsid w:val="177CE6B5"/>
    <w:rsid w:val="186F115E"/>
    <w:rsid w:val="18DE0676"/>
    <w:rsid w:val="191E9350"/>
    <w:rsid w:val="193C9A6B"/>
    <w:rsid w:val="19638199"/>
    <w:rsid w:val="199583EE"/>
    <w:rsid w:val="19B7D144"/>
    <w:rsid w:val="1A271A14"/>
    <w:rsid w:val="1A9C71D7"/>
    <w:rsid w:val="1C087121"/>
    <w:rsid w:val="1C9AC350"/>
    <w:rsid w:val="1D0F4370"/>
    <w:rsid w:val="1D320810"/>
    <w:rsid w:val="1D64CF98"/>
    <w:rsid w:val="1D9F53DD"/>
    <w:rsid w:val="1E5AEDF9"/>
    <w:rsid w:val="1EDB874C"/>
    <w:rsid w:val="1F894F9B"/>
    <w:rsid w:val="2062259A"/>
    <w:rsid w:val="20B7E87C"/>
    <w:rsid w:val="20EEDB5C"/>
    <w:rsid w:val="20FA87B4"/>
    <w:rsid w:val="2111415A"/>
    <w:rsid w:val="212288AA"/>
    <w:rsid w:val="2143FDA8"/>
    <w:rsid w:val="22213A4F"/>
    <w:rsid w:val="228F6792"/>
    <w:rsid w:val="2338C40A"/>
    <w:rsid w:val="233B6E51"/>
    <w:rsid w:val="235BD8D0"/>
    <w:rsid w:val="23CC4C05"/>
    <w:rsid w:val="23F3694D"/>
    <w:rsid w:val="244B6BE1"/>
    <w:rsid w:val="248B3B60"/>
    <w:rsid w:val="248E9C4E"/>
    <w:rsid w:val="249A7F8D"/>
    <w:rsid w:val="24D2E9ED"/>
    <w:rsid w:val="2528AAAC"/>
    <w:rsid w:val="252A772C"/>
    <w:rsid w:val="2646F71D"/>
    <w:rsid w:val="26D2DDB1"/>
    <w:rsid w:val="27885471"/>
    <w:rsid w:val="278BA145"/>
    <w:rsid w:val="27C831DC"/>
    <w:rsid w:val="27FC7CB4"/>
    <w:rsid w:val="2812E48D"/>
    <w:rsid w:val="28475878"/>
    <w:rsid w:val="28751900"/>
    <w:rsid w:val="288C2125"/>
    <w:rsid w:val="290DA813"/>
    <w:rsid w:val="29180A2B"/>
    <w:rsid w:val="291E4E48"/>
    <w:rsid w:val="2A13FD79"/>
    <w:rsid w:val="2A4823CC"/>
    <w:rsid w:val="2A65DB21"/>
    <w:rsid w:val="2AAF82D5"/>
    <w:rsid w:val="2AD03CF5"/>
    <w:rsid w:val="2B777277"/>
    <w:rsid w:val="2C2734D3"/>
    <w:rsid w:val="2D2527D6"/>
    <w:rsid w:val="2D5C9DBD"/>
    <w:rsid w:val="2D7913FD"/>
    <w:rsid w:val="2E043E01"/>
    <w:rsid w:val="2E13F182"/>
    <w:rsid w:val="2EEF2DF0"/>
    <w:rsid w:val="2F8D823E"/>
    <w:rsid w:val="2FC8262D"/>
    <w:rsid w:val="2FEA7422"/>
    <w:rsid w:val="2FF01AF5"/>
    <w:rsid w:val="304E6C07"/>
    <w:rsid w:val="304E6C07"/>
    <w:rsid w:val="30F14F8F"/>
    <w:rsid w:val="314BA7E0"/>
    <w:rsid w:val="31983CD2"/>
    <w:rsid w:val="32DC75DD"/>
    <w:rsid w:val="32F5BAC6"/>
    <w:rsid w:val="33465D7B"/>
    <w:rsid w:val="33A179AD"/>
    <w:rsid w:val="33CBF435"/>
    <w:rsid w:val="345D20B7"/>
    <w:rsid w:val="35416F44"/>
    <w:rsid w:val="3564D676"/>
    <w:rsid w:val="358BF18F"/>
    <w:rsid w:val="36536872"/>
    <w:rsid w:val="36D0FEF8"/>
    <w:rsid w:val="36D26CF2"/>
    <w:rsid w:val="36E2FFC5"/>
    <w:rsid w:val="3701575D"/>
    <w:rsid w:val="370DB55C"/>
    <w:rsid w:val="373123BA"/>
    <w:rsid w:val="378015CD"/>
    <w:rsid w:val="385189FC"/>
    <w:rsid w:val="38E9402A"/>
    <w:rsid w:val="38F1F0E6"/>
    <w:rsid w:val="396E1FC9"/>
    <w:rsid w:val="3A019853"/>
    <w:rsid w:val="3A11E578"/>
    <w:rsid w:val="3A1C57DC"/>
    <w:rsid w:val="3B43D355"/>
    <w:rsid w:val="3BD7EE5C"/>
    <w:rsid w:val="3C1F4692"/>
    <w:rsid w:val="3C1F4692"/>
    <w:rsid w:val="3C826E27"/>
    <w:rsid w:val="3CB353FB"/>
    <w:rsid w:val="3D1372A4"/>
    <w:rsid w:val="3D142C94"/>
    <w:rsid w:val="3D3067FE"/>
    <w:rsid w:val="3E0FB36D"/>
    <w:rsid w:val="3E9BC136"/>
    <w:rsid w:val="3F068A96"/>
    <w:rsid w:val="3F159D5E"/>
    <w:rsid w:val="3F64EA35"/>
    <w:rsid w:val="40880C3C"/>
    <w:rsid w:val="41169A4C"/>
    <w:rsid w:val="4165AAFE"/>
    <w:rsid w:val="41830B2D"/>
    <w:rsid w:val="41A59154"/>
    <w:rsid w:val="42894851"/>
    <w:rsid w:val="43DD2541"/>
    <w:rsid w:val="441455E4"/>
    <w:rsid w:val="4489A85B"/>
    <w:rsid w:val="44E34934"/>
    <w:rsid w:val="455177EB"/>
    <w:rsid w:val="45E9942C"/>
    <w:rsid w:val="463F683F"/>
    <w:rsid w:val="464E603C"/>
    <w:rsid w:val="4666FA08"/>
    <w:rsid w:val="469F0B6A"/>
    <w:rsid w:val="47095F7E"/>
    <w:rsid w:val="471B1B66"/>
    <w:rsid w:val="47C0DF29"/>
    <w:rsid w:val="485FFF8E"/>
    <w:rsid w:val="49141F20"/>
    <w:rsid w:val="491660BD"/>
    <w:rsid w:val="4A372487"/>
    <w:rsid w:val="4A3DBA29"/>
    <w:rsid w:val="4A857A89"/>
    <w:rsid w:val="4B13E18C"/>
    <w:rsid w:val="4B3A9379"/>
    <w:rsid w:val="4B4AC47D"/>
    <w:rsid w:val="4BABBC07"/>
    <w:rsid w:val="4BB8DB7D"/>
    <w:rsid w:val="4C095754"/>
    <w:rsid w:val="4CBE0BCC"/>
    <w:rsid w:val="4CD6A244"/>
    <w:rsid w:val="4CE8270F"/>
    <w:rsid w:val="4CEF7EFB"/>
    <w:rsid w:val="4D4D767B"/>
    <w:rsid w:val="4E4E5742"/>
    <w:rsid w:val="4E873F21"/>
    <w:rsid w:val="4EBA3574"/>
    <w:rsid w:val="4ECAAA11"/>
    <w:rsid w:val="4F54435A"/>
    <w:rsid w:val="4F5ECB92"/>
    <w:rsid w:val="4F990388"/>
    <w:rsid w:val="506E79C6"/>
    <w:rsid w:val="51A375FE"/>
    <w:rsid w:val="5282A94C"/>
    <w:rsid w:val="529829BA"/>
    <w:rsid w:val="52ACCA56"/>
    <w:rsid w:val="52ACCA56"/>
    <w:rsid w:val="534C0DAD"/>
    <w:rsid w:val="53C4E62E"/>
    <w:rsid w:val="53D0B154"/>
    <w:rsid w:val="542ACFCD"/>
    <w:rsid w:val="5530AA64"/>
    <w:rsid w:val="55680E93"/>
    <w:rsid w:val="55B2E59A"/>
    <w:rsid w:val="56365272"/>
    <w:rsid w:val="56F552E4"/>
    <w:rsid w:val="57483A78"/>
    <w:rsid w:val="5764BD1A"/>
    <w:rsid w:val="57ED82D0"/>
    <w:rsid w:val="58974D45"/>
    <w:rsid w:val="58D14509"/>
    <w:rsid w:val="58D85036"/>
    <w:rsid w:val="58F5DFB2"/>
    <w:rsid w:val="59215A86"/>
    <w:rsid w:val="59424B23"/>
    <w:rsid w:val="59466CED"/>
    <w:rsid w:val="597CB753"/>
    <w:rsid w:val="598F526A"/>
    <w:rsid w:val="5A74677E"/>
    <w:rsid w:val="5A74677E"/>
    <w:rsid w:val="5AD098B7"/>
    <w:rsid w:val="5B0FA587"/>
    <w:rsid w:val="5B5F906E"/>
    <w:rsid w:val="5B797BEE"/>
    <w:rsid w:val="5C2FFCB8"/>
    <w:rsid w:val="5CBB529C"/>
    <w:rsid w:val="5CD0E352"/>
    <w:rsid w:val="5CFCF7D8"/>
    <w:rsid w:val="5D1E7FD0"/>
    <w:rsid w:val="5D58595E"/>
    <w:rsid w:val="5D58595E"/>
    <w:rsid w:val="5E0973EC"/>
    <w:rsid w:val="5E21DFCF"/>
    <w:rsid w:val="5E5F0F1C"/>
    <w:rsid w:val="5EE08A8B"/>
    <w:rsid w:val="5F211A6F"/>
    <w:rsid w:val="5F27703E"/>
    <w:rsid w:val="5F58C5F4"/>
    <w:rsid w:val="60370A36"/>
    <w:rsid w:val="60ED436A"/>
    <w:rsid w:val="615B222C"/>
    <w:rsid w:val="62490B99"/>
    <w:rsid w:val="6284F5AD"/>
    <w:rsid w:val="62B9C8F7"/>
    <w:rsid w:val="62C0E4C4"/>
    <w:rsid w:val="62D23D6B"/>
    <w:rsid w:val="62F8638D"/>
    <w:rsid w:val="6351661A"/>
    <w:rsid w:val="63706DFC"/>
    <w:rsid w:val="647084C3"/>
    <w:rsid w:val="64E78DD7"/>
    <w:rsid w:val="64EB8B9F"/>
    <w:rsid w:val="653BBE75"/>
    <w:rsid w:val="656DB4FE"/>
    <w:rsid w:val="657A1D88"/>
    <w:rsid w:val="657A1D88"/>
    <w:rsid w:val="65FF8656"/>
    <w:rsid w:val="660296E3"/>
    <w:rsid w:val="661B4127"/>
    <w:rsid w:val="664C0B34"/>
    <w:rsid w:val="66E10095"/>
    <w:rsid w:val="67A01F55"/>
    <w:rsid w:val="685D7654"/>
    <w:rsid w:val="69220490"/>
    <w:rsid w:val="69678941"/>
    <w:rsid w:val="69D33670"/>
    <w:rsid w:val="6BBE6073"/>
    <w:rsid w:val="6C31DF62"/>
    <w:rsid w:val="6C31DF62"/>
    <w:rsid w:val="6CD1CDFD"/>
    <w:rsid w:val="6D073216"/>
    <w:rsid w:val="6DAAF5F3"/>
    <w:rsid w:val="6E872656"/>
    <w:rsid w:val="6E9A5F3F"/>
    <w:rsid w:val="6EC08484"/>
    <w:rsid w:val="6F3D1656"/>
    <w:rsid w:val="6F3D1656"/>
    <w:rsid w:val="6FFD503B"/>
    <w:rsid w:val="700663B8"/>
    <w:rsid w:val="700663B8"/>
    <w:rsid w:val="70C528BD"/>
    <w:rsid w:val="70C528BD"/>
    <w:rsid w:val="7146AA07"/>
    <w:rsid w:val="71A976A6"/>
    <w:rsid w:val="71F4EC7A"/>
    <w:rsid w:val="7218FEB7"/>
    <w:rsid w:val="723C5E24"/>
    <w:rsid w:val="7294F3B6"/>
    <w:rsid w:val="735E2ACE"/>
    <w:rsid w:val="7368F098"/>
    <w:rsid w:val="737D2469"/>
    <w:rsid w:val="73AF579B"/>
    <w:rsid w:val="73DE5DD4"/>
    <w:rsid w:val="73ECED0E"/>
    <w:rsid w:val="74E47439"/>
    <w:rsid w:val="74F9A22D"/>
    <w:rsid w:val="74F9A22D"/>
    <w:rsid w:val="7510D413"/>
    <w:rsid w:val="753AABAB"/>
    <w:rsid w:val="753AABAB"/>
    <w:rsid w:val="7545B50F"/>
    <w:rsid w:val="7556B041"/>
    <w:rsid w:val="75C2A4B1"/>
    <w:rsid w:val="76477AE5"/>
    <w:rsid w:val="76C1CB47"/>
    <w:rsid w:val="76DA23E0"/>
    <w:rsid w:val="76F6C707"/>
    <w:rsid w:val="773FB28A"/>
    <w:rsid w:val="77ECC99D"/>
    <w:rsid w:val="78959EB5"/>
    <w:rsid w:val="78D33B6A"/>
    <w:rsid w:val="7900ED61"/>
    <w:rsid w:val="796163B9"/>
    <w:rsid w:val="7990A2F6"/>
    <w:rsid w:val="79D5DAE0"/>
    <w:rsid w:val="7B12DC66"/>
    <w:rsid w:val="7C0147EC"/>
    <w:rsid w:val="7C8C3448"/>
    <w:rsid w:val="7D12AF47"/>
    <w:rsid w:val="7D39F04C"/>
    <w:rsid w:val="7D9A5B2D"/>
    <w:rsid w:val="7E83C72F"/>
    <w:rsid w:val="7E8ABF13"/>
    <w:rsid w:val="7EC751A4"/>
    <w:rsid w:val="7FA82968"/>
    <w:rsid w:val="7FB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0A36"/>
  <w15:chartTrackingRefBased/>
  <w15:docId w15:val="{39F0E4D8-EF6E-4C38-9779-4EDFCF762C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normaltextrun" w:customStyle="true">
    <w:uiPriority w:val="1"/>
    <w:name w:val="normaltextrun"/>
    <w:basedOn w:val="DefaultParagraphFont"/>
    <w:rsid w:val="0D6E7648"/>
    <w:rPr>
      <w:rFonts w:ascii="Aptos" w:hAnsi="Aptos" w:eastAsia="" w:cs="" w:asciiTheme="minorAscii" w:hAnsiTheme="minorAscii" w:eastAsiaTheme="minorEastAsia" w:cstheme="minorBidi"/>
      <w:sz w:val="24"/>
      <w:szCs w:val="24"/>
    </w:rPr>
  </w:style>
  <w:style w:type="character" w:styleId="Strong">
    <w:uiPriority w:val="22"/>
    <w:name w:val="Strong"/>
    <w:basedOn w:val="DefaultParagraphFont"/>
    <w:qFormat/>
    <w:rsid w:val="0D6E7648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fd30bf1c6ee4782" /><Relationship Type="http://schemas.openxmlformats.org/officeDocument/2006/relationships/numbering" Target="numbering.xml" Id="R575a54d94f5d419e" /><Relationship Type="http://schemas.openxmlformats.org/officeDocument/2006/relationships/image" Target="/media/image21.png" Id="R0a5de773921a45fe" /><Relationship Type="http://schemas.openxmlformats.org/officeDocument/2006/relationships/image" Target="/media/image13.png" Id="Re0787371c6924421" /><Relationship Type="http://schemas.openxmlformats.org/officeDocument/2006/relationships/image" Target="/media/image15.png" Id="Rc4cb1fcc8d0a43aa" /><Relationship Type="http://schemas.openxmlformats.org/officeDocument/2006/relationships/image" Target="/media/image16.png" Id="R328a70224a4146f8" /><Relationship Type="http://schemas.openxmlformats.org/officeDocument/2006/relationships/image" Target="/media/image17.png" Id="R9d3e13d1836f4ccb" /><Relationship Type="http://schemas.openxmlformats.org/officeDocument/2006/relationships/image" Target="/media/image9.png" Id="Rbfe022c727fc4251" /><Relationship Type="http://schemas.openxmlformats.org/officeDocument/2006/relationships/image" Target="/media/imagea.png" Id="R80ead17529be47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2024-11-11T09:26:38.6785774Z</dcterms:created>
  <dcterms:modified xsi:type="dcterms:W3CDTF">2025-12-09T13:47:43.2612947Z</dcterms:modified>
  <dc:creator>Kimberley Lloyd</dc:creator>
  <lastModifiedBy>Rebecca Eldred</lastModifiedBy>
</coreProperties>
</file>